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9C" w:rsidRPr="00893E1A" w:rsidRDefault="00393B9C" w:rsidP="00393B9C">
      <w:pPr>
        <w:jc w:val="center"/>
        <w:rPr>
          <w:b/>
          <w:noProof/>
          <w:color w:val="7030A0"/>
          <w:sz w:val="40"/>
          <w:szCs w:val="40"/>
        </w:rPr>
      </w:pPr>
      <w:bookmarkStart w:id="0" w:name="_GoBack"/>
      <w:bookmarkEnd w:id="0"/>
      <w:r w:rsidRPr="00893E1A">
        <w:rPr>
          <w:b/>
          <w:noProof/>
          <w:color w:val="7030A0"/>
          <w:sz w:val="40"/>
          <w:szCs w:val="40"/>
        </w:rPr>
        <w:t>Финансовый отдел</w:t>
      </w:r>
    </w:p>
    <w:p w:rsidR="00393B9C" w:rsidRPr="00B23E27" w:rsidRDefault="00393B9C" w:rsidP="00393B9C">
      <w:pPr>
        <w:jc w:val="center"/>
        <w:rPr>
          <w:b/>
          <w:noProof/>
          <w:color w:val="7030A0"/>
          <w:sz w:val="40"/>
          <w:szCs w:val="40"/>
        </w:rPr>
      </w:pPr>
      <w:r w:rsidRPr="00893E1A">
        <w:rPr>
          <w:b/>
          <w:noProof/>
          <w:color w:val="7030A0"/>
          <w:sz w:val="40"/>
          <w:szCs w:val="40"/>
        </w:rPr>
        <w:t>Круглянского районного исполнительного комитета</w:t>
      </w:r>
    </w:p>
    <w:p w:rsidR="00554C8C" w:rsidRPr="00B23E27" w:rsidRDefault="00554C8C" w:rsidP="00393B9C">
      <w:pPr>
        <w:jc w:val="center"/>
        <w:rPr>
          <w:b/>
          <w:noProof/>
          <w:color w:val="7030A0"/>
          <w:sz w:val="40"/>
          <w:szCs w:val="40"/>
        </w:rPr>
      </w:pPr>
    </w:p>
    <w:p w:rsidR="00554C8C" w:rsidRPr="00B23E27" w:rsidRDefault="00554C8C" w:rsidP="00393B9C">
      <w:pPr>
        <w:jc w:val="center"/>
        <w:rPr>
          <w:b/>
          <w:noProof/>
          <w:color w:val="7030A0"/>
          <w:sz w:val="40"/>
          <w:szCs w:val="40"/>
        </w:rPr>
      </w:pPr>
    </w:p>
    <w:p w:rsidR="00393B9C" w:rsidRDefault="00393B9C" w:rsidP="00393B9C">
      <w:pPr>
        <w:rPr>
          <w:b/>
          <w:color w:val="0070C0"/>
          <w:sz w:val="48"/>
          <w:szCs w:val="48"/>
        </w:rPr>
      </w:pPr>
    </w:p>
    <w:p w:rsidR="00554C8C" w:rsidRPr="00FD3426" w:rsidRDefault="00554C8C" w:rsidP="00554C8C">
      <w:pPr>
        <w:jc w:val="center"/>
        <w:rPr>
          <w:b/>
          <w:bCs/>
          <w:color w:val="7030A0"/>
          <w:sz w:val="80"/>
          <w:szCs w:val="80"/>
        </w:rPr>
      </w:pPr>
      <w:r w:rsidRPr="00FD3426">
        <w:rPr>
          <w:b/>
          <w:bCs/>
          <w:color w:val="7030A0"/>
          <w:sz w:val="80"/>
          <w:szCs w:val="80"/>
        </w:rPr>
        <w:t>Бюджет</w:t>
      </w:r>
    </w:p>
    <w:p w:rsidR="00554C8C" w:rsidRPr="00FD3426" w:rsidRDefault="00554C8C" w:rsidP="00554C8C">
      <w:pPr>
        <w:jc w:val="center"/>
        <w:rPr>
          <w:b/>
          <w:bCs/>
          <w:color w:val="7030A0"/>
          <w:sz w:val="80"/>
          <w:szCs w:val="80"/>
        </w:rPr>
      </w:pPr>
      <w:r w:rsidRPr="00FD3426">
        <w:rPr>
          <w:b/>
          <w:bCs/>
          <w:color w:val="7030A0"/>
          <w:sz w:val="80"/>
          <w:szCs w:val="80"/>
        </w:rPr>
        <w:t xml:space="preserve">Круглянского района </w:t>
      </w:r>
    </w:p>
    <w:p w:rsidR="00554C8C" w:rsidRPr="00B23E27" w:rsidRDefault="00554C8C" w:rsidP="00554C8C">
      <w:pPr>
        <w:jc w:val="center"/>
        <w:rPr>
          <w:b/>
          <w:bCs/>
          <w:color w:val="7030A0"/>
          <w:sz w:val="80"/>
          <w:szCs w:val="80"/>
        </w:rPr>
      </w:pPr>
      <w:r w:rsidRPr="00FD3426">
        <w:rPr>
          <w:b/>
          <w:bCs/>
          <w:color w:val="7030A0"/>
          <w:sz w:val="80"/>
          <w:szCs w:val="80"/>
        </w:rPr>
        <w:t>для граждан на 201</w:t>
      </w:r>
      <w:r w:rsidR="00F46BEA">
        <w:rPr>
          <w:b/>
          <w:bCs/>
          <w:color w:val="7030A0"/>
          <w:sz w:val="80"/>
          <w:szCs w:val="80"/>
        </w:rPr>
        <w:t>9</w:t>
      </w:r>
      <w:r w:rsidRPr="00FD3426">
        <w:rPr>
          <w:b/>
          <w:bCs/>
          <w:color w:val="7030A0"/>
          <w:sz w:val="80"/>
          <w:szCs w:val="80"/>
        </w:rPr>
        <w:t xml:space="preserve"> год</w:t>
      </w:r>
    </w:p>
    <w:p w:rsidR="00554C8C" w:rsidRPr="00B23E27" w:rsidRDefault="00554C8C" w:rsidP="00554C8C">
      <w:pPr>
        <w:jc w:val="center"/>
        <w:rPr>
          <w:b/>
          <w:bCs/>
          <w:color w:val="000000"/>
          <w:sz w:val="80"/>
          <w:szCs w:val="80"/>
        </w:rPr>
      </w:pPr>
    </w:p>
    <w:p w:rsidR="00554C8C" w:rsidRDefault="00554C8C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626E75" w:rsidRPr="00626E75" w:rsidRDefault="00626E75" w:rsidP="00554C8C">
      <w:pPr>
        <w:jc w:val="center"/>
        <w:rPr>
          <w:b/>
          <w:bCs/>
          <w:color w:val="000000"/>
          <w:sz w:val="80"/>
          <w:szCs w:val="80"/>
        </w:rPr>
      </w:pPr>
    </w:p>
    <w:p w:rsidR="00554C8C" w:rsidRPr="00B23E27" w:rsidRDefault="00554C8C" w:rsidP="00554C8C">
      <w:pPr>
        <w:jc w:val="center"/>
        <w:rPr>
          <w:b/>
          <w:bCs/>
          <w:color w:val="000000"/>
          <w:sz w:val="80"/>
          <w:szCs w:val="80"/>
        </w:rPr>
      </w:pPr>
    </w:p>
    <w:p w:rsidR="00393B9C" w:rsidRDefault="00393B9C" w:rsidP="00393B9C">
      <w:pPr>
        <w:rPr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3"/>
        <w:gridCol w:w="637"/>
      </w:tblGrid>
      <w:tr w:rsidR="00AA2D81" w:rsidTr="00AA2D81">
        <w:tc>
          <w:tcPr>
            <w:tcW w:w="8933" w:type="dxa"/>
          </w:tcPr>
          <w:p w:rsidR="00AA2D81" w:rsidRDefault="00AA2D81">
            <w:pPr>
              <w:rPr>
                <w:b/>
                <w:color w:val="0070C0"/>
                <w:sz w:val="48"/>
                <w:szCs w:val="48"/>
                <w:lang w:eastAsia="en-US"/>
              </w:rPr>
            </w:pPr>
          </w:p>
          <w:p w:rsidR="00AA2D81" w:rsidRDefault="00AA2D81">
            <w:pPr>
              <w:rPr>
                <w:b/>
                <w:sz w:val="48"/>
                <w:szCs w:val="48"/>
                <w:lang w:eastAsia="en-US"/>
              </w:rPr>
            </w:pPr>
            <w:r w:rsidRPr="00AA2D81">
              <w:rPr>
                <w:b/>
                <w:color w:val="7030A0"/>
                <w:sz w:val="48"/>
                <w:szCs w:val="48"/>
              </w:rPr>
              <w:t>Оглавление</w:t>
            </w:r>
          </w:p>
        </w:tc>
        <w:tc>
          <w:tcPr>
            <w:tcW w:w="637" w:type="dxa"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Вступление…………………………………………...</w:t>
            </w:r>
          </w:p>
        </w:tc>
        <w:tc>
          <w:tcPr>
            <w:tcW w:w="637" w:type="dxa"/>
            <w:hideMark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Бюджет</w:t>
            </w:r>
          </w:p>
          <w:p w:rsidR="00AA2D81" w:rsidRDefault="00AA2D81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и бюджетная система Республики Беларусь……...</w:t>
            </w:r>
          </w:p>
        </w:tc>
        <w:tc>
          <w:tcPr>
            <w:tcW w:w="637" w:type="dxa"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</w:p>
          <w:p w:rsidR="00AA2D81" w:rsidRDefault="00AA2D81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 w:rsidP="00F46BE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Бюджет-201</w:t>
            </w:r>
            <w:r w:rsidR="00F46BEA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>…………………………………………</w:t>
            </w:r>
          </w:p>
        </w:tc>
        <w:tc>
          <w:tcPr>
            <w:tcW w:w="637" w:type="dxa"/>
            <w:hideMark/>
          </w:tcPr>
          <w:p w:rsidR="00AA2D81" w:rsidRDefault="00F1097F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9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8B3A2D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Круглян</w:t>
            </w:r>
            <w:r w:rsidR="00AA2D81">
              <w:rPr>
                <w:sz w:val="40"/>
                <w:szCs w:val="40"/>
              </w:rPr>
              <w:t>ский район в цифрах………………………</w:t>
            </w:r>
          </w:p>
        </w:tc>
        <w:tc>
          <w:tcPr>
            <w:tcW w:w="637" w:type="dxa"/>
            <w:hideMark/>
          </w:tcPr>
          <w:p w:rsidR="00AA2D81" w:rsidRDefault="00A534D1" w:rsidP="005B6B19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</w:t>
            </w:r>
            <w:r w:rsidR="005B6B19">
              <w:rPr>
                <w:sz w:val="40"/>
                <w:szCs w:val="40"/>
                <w:lang w:eastAsia="en-US"/>
              </w:rPr>
              <w:t>3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 w:rsidP="00F46BE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 xml:space="preserve">Консолидированный бюджет </w:t>
            </w:r>
            <w:r w:rsidR="008B3A2D">
              <w:rPr>
                <w:sz w:val="40"/>
                <w:szCs w:val="40"/>
              </w:rPr>
              <w:t>Круглян</w:t>
            </w:r>
            <w:r>
              <w:rPr>
                <w:sz w:val="40"/>
                <w:szCs w:val="40"/>
              </w:rPr>
              <w:t>ского района на  201</w:t>
            </w:r>
            <w:r w:rsidR="00F46BEA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год………………………………….</w:t>
            </w:r>
          </w:p>
        </w:tc>
        <w:tc>
          <w:tcPr>
            <w:tcW w:w="637" w:type="dxa"/>
          </w:tcPr>
          <w:p w:rsidR="00AA2D81" w:rsidRDefault="00AA2D81">
            <w:pPr>
              <w:rPr>
                <w:sz w:val="40"/>
                <w:szCs w:val="40"/>
                <w:lang w:eastAsia="en-US"/>
              </w:rPr>
            </w:pPr>
          </w:p>
          <w:p w:rsidR="00AA2D81" w:rsidRDefault="00AA2D81" w:rsidP="005B6B19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1</w:t>
            </w:r>
            <w:r w:rsidR="005B6B19">
              <w:rPr>
                <w:sz w:val="40"/>
                <w:szCs w:val="40"/>
              </w:rPr>
              <w:t>4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 w:rsidP="00F46BE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Районный бюджет на 201</w:t>
            </w:r>
            <w:r w:rsidR="00F46BEA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год……………………..</w:t>
            </w:r>
          </w:p>
        </w:tc>
        <w:tc>
          <w:tcPr>
            <w:tcW w:w="637" w:type="dxa"/>
            <w:hideMark/>
          </w:tcPr>
          <w:p w:rsidR="00AA2D81" w:rsidRDefault="00AA2D81" w:rsidP="005B6B19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1</w:t>
            </w:r>
            <w:r w:rsidR="005B6B19">
              <w:rPr>
                <w:sz w:val="40"/>
                <w:szCs w:val="40"/>
              </w:rPr>
              <w:t>8</w:t>
            </w:r>
          </w:p>
        </w:tc>
      </w:tr>
      <w:tr w:rsidR="00AA2D81" w:rsidTr="00AA2D81">
        <w:tc>
          <w:tcPr>
            <w:tcW w:w="8933" w:type="dxa"/>
            <w:hideMark/>
          </w:tcPr>
          <w:p w:rsidR="00AA2D81" w:rsidRDefault="00AA2D81" w:rsidP="00F46BE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Бюджеты сельских Советов на 201</w:t>
            </w:r>
            <w:r w:rsidR="00F46BEA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 xml:space="preserve"> год…………..</w:t>
            </w:r>
          </w:p>
        </w:tc>
        <w:tc>
          <w:tcPr>
            <w:tcW w:w="637" w:type="dxa"/>
            <w:hideMark/>
          </w:tcPr>
          <w:p w:rsidR="00AA2D81" w:rsidRDefault="00AA2D81" w:rsidP="005B6B19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</w:rPr>
              <w:t>2</w:t>
            </w:r>
            <w:r w:rsidR="005B6B19">
              <w:rPr>
                <w:sz w:val="40"/>
                <w:szCs w:val="40"/>
              </w:rPr>
              <w:t>8</w:t>
            </w:r>
          </w:p>
        </w:tc>
      </w:tr>
    </w:tbl>
    <w:p w:rsidR="00AA2D81" w:rsidRDefault="00AA2D81" w:rsidP="00AA2D81">
      <w:pPr>
        <w:rPr>
          <w:sz w:val="40"/>
          <w:szCs w:val="40"/>
          <w:lang w:eastAsia="en-US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393B9C">
      <w:pPr>
        <w:pStyle w:val="5"/>
        <w:shd w:val="clear" w:color="auto" w:fill="auto"/>
        <w:spacing w:before="0" w:line="240" w:lineRule="auto"/>
        <w:ind w:firstLine="700"/>
        <w:rPr>
          <w:sz w:val="30"/>
          <w:szCs w:val="30"/>
        </w:rPr>
      </w:pPr>
    </w:p>
    <w:p w:rsidR="00AA2D81" w:rsidRDefault="00AA2D81" w:rsidP="00AA2D81">
      <w:pPr>
        <w:rPr>
          <w:b/>
          <w:color w:val="7030A0"/>
          <w:sz w:val="48"/>
          <w:szCs w:val="48"/>
        </w:rPr>
      </w:pPr>
      <w:r w:rsidRPr="00AA2D81">
        <w:rPr>
          <w:b/>
          <w:color w:val="7030A0"/>
          <w:sz w:val="48"/>
          <w:szCs w:val="48"/>
        </w:rPr>
        <w:lastRenderedPageBreak/>
        <w:t>Вступление</w:t>
      </w:r>
    </w:p>
    <w:p w:rsidR="00AA2D81" w:rsidRDefault="00AA2D81" w:rsidP="00AA2D81">
      <w:pPr>
        <w:rPr>
          <w:sz w:val="30"/>
          <w:szCs w:val="30"/>
        </w:rPr>
      </w:pPr>
    </w:p>
    <w:p w:rsidR="00230022" w:rsidRPr="00230022" w:rsidRDefault="00230022" w:rsidP="00230022">
      <w:pPr>
        <w:widowControl w:val="0"/>
        <w:ind w:firstLine="700"/>
        <w:jc w:val="both"/>
        <w:rPr>
          <w:spacing w:val="2"/>
          <w:sz w:val="30"/>
          <w:szCs w:val="30"/>
        </w:rPr>
      </w:pPr>
      <w:r w:rsidRPr="00230022">
        <w:rPr>
          <w:spacing w:val="2"/>
          <w:sz w:val="30"/>
          <w:szCs w:val="30"/>
        </w:rPr>
        <w:t>Бюджет для граждан представляет собой информацию о формировании бюджета и использовании бюджетных средств, изложенную в максимально простой и понятной форме. В его основу заложены нормы Закона Республики Беларусь «О республиканском бюджете на 2019 год», положения основных направлений бюджетно-финансовой и налоговой политики Республики Беларусь на 2019-2021 годы,</w:t>
      </w:r>
      <w:r w:rsidRPr="00230022">
        <w:rPr>
          <w:color w:val="000000"/>
          <w:spacing w:val="2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230022" w:rsidRPr="00230022" w:rsidRDefault="00230022" w:rsidP="00230022">
      <w:pPr>
        <w:widowControl w:val="0"/>
        <w:ind w:firstLine="700"/>
        <w:jc w:val="both"/>
        <w:rPr>
          <w:spacing w:val="2"/>
          <w:sz w:val="30"/>
          <w:szCs w:val="30"/>
        </w:rPr>
      </w:pPr>
      <w:r w:rsidRPr="00230022">
        <w:rPr>
          <w:color w:val="000000"/>
          <w:spacing w:val="2"/>
          <w:sz w:val="30"/>
          <w:szCs w:val="30"/>
        </w:rPr>
        <w:t>Данный бюджет создан в целях вовлечения населения в бюджетный процесс и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параметрах государственного бюджета, подходах по его формированию, распределению финансовых ресурсов страны, планируемых и достигнутых результатах использования бюджетных средств.</w:t>
      </w:r>
    </w:p>
    <w:p w:rsidR="00230022" w:rsidRPr="00230022" w:rsidRDefault="00230022" w:rsidP="00230022">
      <w:pPr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393B9C" w:rsidRDefault="00393B9C" w:rsidP="00393B9C">
      <w:pPr>
        <w:ind w:firstLine="708"/>
        <w:jc w:val="both"/>
        <w:rPr>
          <w:sz w:val="30"/>
          <w:szCs w:val="30"/>
        </w:rPr>
      </w:pPr>
    </w:p>
    <w:p w:rsidR="00393B9C" w:rsidRDefault="00393B9C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5915B2" w:rsidRDefault="005915B2" w:rsidP="00393B9C">
      <w:pPr>
        <w:ind w:firstLine="708"/>
        <w:jc w:val="both"/>
        <w:rPr>
          <w:sz w:val="30"/>
          <w:szCs w:val="30"/>
        </w:rPr>
      </w:pPr>
    </w:p>
    <w:p w:rsidR="004258DA" w:rsidRDefault="004258DA" w:rsidP="00393B9C">
      <w:pPr>
        <w:ind w:firstLine="708"/>
        <w:jc w:val="both"/>
        <w:rPr>
          <w:sz w:val="30"/>
          <w:szCs w:val="30"/>
        </w:rPr>
      </w:pPr>
    </w:p>
    <w:p w:rsidR="004258DA" w:rsidRDefault="004258DA" w:rsidP="00393B9C">
      <w:pPr>
        <w:ind w:firstLine="708"/>
        <w:jc w:val="both"/>
        <w:rPr>
          <w:sz w:val="30"/>
          <w:szCs w:val="30"/>
        </w:rPr>
      </w:pPr>
    </w:p>
    <w:p w:rsidR="004258DA" w:rsidRDefault="004258DA" w:rsidP="00393B9C">
      <w:pPr>
        <w:ind w:firstLine="708"/>
        <w:jc w:val="both"/>
        <w:rPr>
          <w:sz w:val="30"/>
          <w:szCs w:val="30"/>
        </w:rPr>
      </w:pPr>
    </w:p>
    <w:p w:rsidR="004258DA" w:rsidRDefault="004258DA" w:rsidP="00393B9C">
      <w:pPr>
        <w:ind w:firstLine="708"/>
        <w:jc w:val="both"/>
        <w:rPr>
          <w:sz w:val="30"/>
          <w:szCs w:val="30"/>
        </w:rPr>
      </w:pPr>
    </w:p>
    <w:p w:rsidR="004258DA" w:rsidRDefault="004258DA" w:rsidP="004258DA">
      <w:pPr>
        <w:pStyle w:val="60"/>
        <w:shd w:val="clear" w:color="auto" w:fill="auto"/>
        <w:spacing w:after="0" w:line="240" w:lineRule="auto"/>
        <w:contextualSpacing/>
        <w:jc w:val="left"/>
        <w:rPr>
          <w:b/>
          <w:i w:val="0"/>
          <w:color w:val="7030A0"/>
          <w:sz w:val="48"/>
          <w:szCs w:val="48"/>
        </w:rPr>
      </w:pPr>
      <w:r w:rsidRPr="00893E1A">
        <w:rPr>
          <w:b/>
          <w:i w:val="0"/>
          <w:color w:val="7030A0"/>
          <w:sz w:val="48"/>
          <w:szCs w:val="48"/>
        </w:rPr>
        <w:lastRenderedPageBreak/>
        <w:t>Бюджет и бюджетная система Республики Беларусь</w:t>
      </w:r>
    </w:p>
    <w:p w:rsidR="004157C7" w:rsidRPr="00893E1A" w:rsidRDefault="004157C7" w:rsidP="004258DA">
      <w:pPr>
        <w:pStyle w:val="60"/>
        <w:shd w:val="clear" w:color="auto" w:fill="auto"/>
        <w:spacing w:after="0" w:line="240" w:lineRule="auto"/>
        <w:contextualSpacing/>
        <w:jc w:val="left"/>
        <w:rPr>
          <w:b/>
          <w:i w:val="0"/>
          <w:color w:val="7030A0"/>
          <w:sz w:val="48"/>
          <w:szCs w:val="48"/>
        </w:rPr>
      </w:pP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color w:val="000000"/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Для выполнения своих задач государству необходим бюджет, который формируется за счет налогов и других платежей.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В общем виде </w:t>
      </w:r>
      <w:r w:rsidRPr="004157C7">
        <w:rPr>
          <w:b/>
          <w:color w:val="000000"/>
          <w:spacing w:val="2"/>
          <w:sz w:val="30"/>
          <w:szCs w:val="30"/>
        </w:rPr>
        <w:t>бюджет</w:t>
      </w:r>
      <w:r w:rsidRPr="004157C7">
        <w:rPr>
          <w:color w:val="000000"/>
          <w:spacing w:val="2"/>
          <w:sz w:val="30"/>
          <w:szCs w:val="30"/>
        </w:rPr>
        <w:t xml:space="preserve"> - это финансовый документ, содержащий подробный план аккумулирования и использования финансовых ресурсов государства, региона за определенный период времени.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Согласно Бюджетному кодексу Республики Беларусь, </w:t>
      </w:r>
      <w:r w:rsidRPr="004157C7">
        <w:rPr>
          <w:b/>
          <w:color w:val="000000"/>
          <w:spacing w:val="2"/>
          <w:sz w:val="30"/>
          <w:szCs w:val="30"/>
        </w:rPr>
        <w:t>бюджет</w:t>
      </w:r>
      <w:r w:rsidRPr="004157C7">
        <w:rPr>
          <w:color w:val="000000"/>
          <w:spacing w:val="2"/>
          <w:sz w:val="30"/>
          <w:szCs w:val="30"/>
        </w:rPr>
        <w:t xml:space="preserve"> - это план формирования и использования денежных средств для обеспечения реализации задач и функций государства в течение финансового года. </w:t>
      </w:r>
      <w:r w:rsidRPr="004157C7">
        <w:rPr>
          <w:b/>
          <w:color w:val="000000"/>
          <w:spacing w:val="2"/>
          <w:sz w:val="30"/>
          <w:szCs w:val="30"/>
        </w:rPr>
        <w:t>Финансовый год</w:t>
      </w:r>
      <w:r w:rsidRPr="004157C7">
        <w:rPr>
          <w:color w:val="000000"/>
          <w:spacing w:val="2"/>
          <w:sz w:val="30"/>
          <w:szCs w:val="30"/>
        </w:rPr>
        <w:t>, также как и календарный, длится с 1 января по 31 декабря.</w:t>
      </w:r>
    </w:p>
    <w:p w:rsidR="004157C7" w:rsidRPr="004157C7" w:rsidRDefault="004157C7" w:rsidP="004157C7">
      <w:pPr>
        <w:widowControl w:val="0"/>
        <w:ind w:firstLine="697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иных общественно значимых расходов.</w:t>
      </w:r>
    </w:p>
    <w:p w:rsidR="004157C7" w:rsidRPr="004157C7" w:rsidRDefault="004157C7" w:rsidP="004157C7">
      <w:pPr>
        <w:widowControl w:val="0"/>
        <w:ind w:firstLine="697"/>
        <w:contextualSpacing/>
        <w:jc w:val="both"/>
        <w:rPr>
          <w:color w:val="000000"/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В </w:t>
      </w:r>
      <w:r w:rsidRPr="004157C7">
        <w:rPr>
          <w:b/>
          <w:color w:val="000000"/>
          <w:spacing w:val="2"/>
          <w:sz w:val="30"/>
          <w:szCs w:val="30"/>
        </w:rPr>
        <w:t>бюджетную систему</w:t>
      </w:r>
      <w:r w:rsidRPr="004157C7">
        <w:rPr>
          <w:color w:val="000000"/>
          <w:spacing w:val="2"/>
          <w:sz w:val="30"/>
          <w:szCs w:val="30"/>
        </w:rPr>
        <w:t xml:space="preserve"> Республики Беларусь как самостоятельные части включаются республиканский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spacing w:val="2"/>
          <w:sz w:val="30"/>
          <w:szCs w:val="30"/>
        </w:rPr>
        <w:t xml:space="preserve"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- это непрерывный процесс с широким составом участников. В </w:t>
      </w:r>
      <w:r w:rsidRPr="004157C7">
        <w:rPr>
          <w:b/>
          <w:spacing w:val="2"/>
          <w:sz w:val="30"/>
          <w:szCs w:val="30"/>
        </w:rPr>
        <w:t>бюджетном процессе</w:t>
      </w:r>
      <w:r w:rsidRPr="004157C7">
        <w:rPr>
          <w:spacing w:val="2"/>
          <w:sz w:val="30"/>
          <w:szCs w:val="30"/>
        </w:rPr>
        <w:t xml:space="preserve"> участвуют Президент, Парламент, 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434942" w:rsidRDefault="00434942" w:rsidP="00434942">
      <w:pPr>
        <w:widowControl w:val="0"/>
        <w:ind w:firstLine="700"/>
        <w:contextualSpacing/>
        <w:jc w:val="center"/>
        <w:rPr>
          <w:b/>
          <w:spacing w:val="2"/>
          <w:sz w:val="30"/>
          <w:szCs w:val="30"/>
        </w:rPr>
      </w:pPr>
    </w:p>
    <w:p w:rsidR="00434942" w:rsidRDefault="00434942" w:rsidP="00434942">
      <w:pPr>
        <w:widowControl w:val="0"/>
        <w:ind w:firstLine="700"/>
        <w:contextualSpacing/>
        <w:jc w:val="center"/>
        <w:rPr>
          <w:b/>
          <w:spacing w:val="2"/>
          <w:sz w:val="30"/>
          <w:szCs w:val="30"/>
        </w:rPr>
      </w:pPr>
    </w:p>
    <w:p w:rsidR="004157C7" w:rsidRPr="004157C7" w:rsidRDefault="004157C7" w:rsidP="00434942">
      <w:pPr>
        <w:widowControl w:val="0"/>
        <w:ind w:firstLine="700"/>
        <w:contextualSpacing/>
        <w:jc w:val="center"/>
        <w:rPr>
          <w:spacing w:val="2"/>
          <w:sz w:val="30"/>
          <w:szCs w:val="30"/>
        </w:rPr>
      </w:pPr>
      <w:r w:rsidRPr="004157C7">
        <w:rPr>
          <w:b/>
          <w:spacing w:val="2"/>
          <w:sz w:val="30"/>
          <w:szCs w:val="30"/>
        </w:rPr>
        <w:t>Этапы бюджетного процесса</w:t>
      </w:r>
      <w:r w:rsidR="00156C56" w:rsidRPr="004157C7">
        <w:rPr>
          <w:noProof/>
          <w:spacing w:val="2"/>
          <w:sz w:val="30"/>
          <w:szCs w:val="30"/>
        </w:rPr>
        <w:drawing>
          <wp:inline distT="0" distB="0" distL="0" distR="0">
            <wp:extent cx="5743575" cy="1758950"/>
            <wp:effectExtent l="0" t="19050" r="0" b="0"/>
            <wp:docPr id="1" name="Схе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b/>
          <w:spacing w:val="2"/>
          <w:sz w:val="30"/>
          <w:szCs w:val="30"/>
          <w:u w:val="single"/>
        </w:rPr>
        <w:t>Доходы бюджета</w:t>
      </w:r>
      <w:r w:rsidRPr="004157C7">
        <w:rPr>
          <w:spacing w:val="2"/>
          <w:sz w:val="30"/>
          <w:szCs w:val="30"/>
        </w:rPr>
        <w:t xml:space="preserve"> - денежные </w:t>
      </w:r>
      <w:r w:rsidRPr="004157C7">
        <w:rPr>
          <w:color w:val="000000"/>
          <w:spacing w:val="2"/>
          <w:sz w:val="30"/>
          <w:szCs w:val="30"/>
        </w:rPr>
        <w:t>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4157C7" w:rsidRPr="004157C7" w:rsidRDefault="004157C7" w:rsidP="004157C7">
      <w:pPr>
        <w:widowControl w:val="0"/>
        <w:numPr>
          <w:ilvl w:val="0"/>
          <w:numId w:val="15"/>
        </w:numPr>
        <w:tabs>
          <w:tab w:val="left" w:pos="1455"/>
        </w:tabs>
        <w:contextualSpacing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налоговых доходов;</w:t>
      </w:r>
    </w:p>
    <w:p w:rsidR="004157C7" w:rsidRPr="004157C7" w:rsidRDefault="004157C7" w:rsidP="004157C7">
      <w:pPr>
        <w:widowControl w:val="0"/>
        <w:numPr>
          <w:ilvl w:val="0"/>
          <w:numId w:val="15"/>
        </w:numPr>
        <w:tabs>
          <w:tab w:val="left" w:pos="1455"/>
        </w:tabs>
        <w:contextualSpacing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неналоговых доходов;</w:t>
      </w:r>
    </w:p>
    <w:p w:rsidR="004157C7" w:rsidRPr="004157C7" w:rsidRDefault="004157C7" w:rsidP="004157C7">
      <w:pPr>
        <w:widowControl w:val="0"/>
        <w:numPr>
          <w:ilvl w:val="0"/>
          <w:numId w:val="15"/>
        </w:numPr>
        <w:tabs>
          <w:tab w:val="left" w:pos="1455"/>
        </w:tabs>
        <w:contextualSpacing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безвозмездных поступлений.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b/>
          <w:color w:val="000000"/>
          <w:spacing w:val="2"/>
          <w:sz w:val="30"/>
          <w:szCs w:val="30"/>
        </w:rPr>
        <w:t xml:space="preserve">Налог </w:t>
      </w:r>
      <w:r w:rsidRPr="004157C7">
        <w:rPr>
          <w:color w:val="000000"/>
          <w:spacing w:val="2"/>
          <w:sz w:val="30"/>
          <w:szCs w:val="30"/>
        </w:rPr>
        <w:t>- обязательный безвозмездный платёж, взимаемый Правительством или местными органами власти с организаций и физических лиц в целях финансирования расходов государства.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В Республике Беларусь виды налогов, сборов (пошлин), порядок их исчисления и сроки уплаты, а также плательщики установлены Налоговым кодексом Республики Беларусь.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b/>
          <w:color w:val="000000"/>
          <w:spacing w:val="2"/>
          <w:sz w:val="30"/>
          <w:szCs w:val="30"/>
        </w:rPr>
        <w:t>Неналоговые доходы</w:t>
      </w:r>
      <w:r w:rsidRPr="004157C7">
        <w:rPr>
          <w:color w:val="000000"/>
          <w:spacing w:val="2"/>
          <w:sz w:val="30"/>
          <w:szCs w:val="30"/>
        </w:rPr>
        <w:t xml:space="preserve"> - это доходы, получаемые в виде платы за пользование государственными фондами или имуществом либо компенсации за оказанные государством услуги юридическим или физическим лицам.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К </w:t>
      </w:r>
      <w:r w:rsidRPr="004157C7">
        <w:rPr>
          <w:b/>
          <w:color w:val="000000"/>
          <w:spacing w:val="2"/>
          <w:sz w:val="30"/>
          <w:szCs w:val="30"/>
        </w:rPr>
        <w:t>безвозмездным поступлениям</w:t>
      </w:r>
      <w:r w:rsidRPr="004157C7">
        <w:rPr>
          <w:color w:val="000000"/>
          <w:spacing w:val="2"/>
          <w:sz w:val="30"/>
          <w:szCs w:val="30"/>
        </w:rPr>
        <w:t xml:space="preserve"> относятся необязательные платежи, которые включают в себя поступления от иностранных государств, международных организаций, а также другого бюджета в форме межбюджетных трансфертов.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В свою очередь </w:t>
      </w:r>
      <w:r w:rsidRPr="004157C7">
        <w:rPr>
          <w:b/>
          <w:color w:val="000000"/>
          <w:spacing w:val="2"/>
          <w:sz w:val="30"/>
          <w:szCs w:val="30"/>
          <w:u w:val="single"/>
        </w:rPr>
        <w:t>расходы бюджета</w:t>
      </w:r>
      <w:r w:rsidRPr="004157C7">
        <w:rPr>
          <w:color w:val="000000"/>
          <w:spacing w:val="2"/>
          <w:sz w:val="30"/>
          <w:szCs w:val="30"/>
        </w:rPr>
        <w:t xml:space="preserve"> - денежные средства, направляемые на финансовое обеспечение задач и функций государства.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Для обеспечения соответствия между полномочиями государственных органов на осуществление расходов, закрепленных 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</w:t>
      </w:r>
      <w:r w:rsidRPr="004157C7">
        <w:rPr>
          <w:b/>
          <w:color w:val="000000"/>
          <w:spacing w:val="2"/>
          <w:sz w:val="30"/>
          <w:szCs w:val="30"/>
        </w:rPr>
        <w:t>межбюджетных трансфертов</w:t>
      </w:r>
      <w:r w:rsidRPr="004157C7">
        <w:rPr>
          <w:color w:val="000000"/>
          <w:spacing w:val="2"/>
          <w:sz w:val="30"/>
          <w:szCs w:val="30"/>
        </w:rPr>
        <w:t xml:space="preserve"> - бюджетных средств, передаваемых из одного бюджета в другой бюджет на безвозвратной и безвозмездной основе. Трансферт, предоставляемый другому бюджету на осуществление целевых расходов, называется </w:t>
      </w:r>
      <w:r w:rsidRPr="004157C7">
        <w:rPr>
          <w:b/>
          <w:color w:val="000000"/>
          <w:spacing w:val="2"/>
          <w:sz w:val="30"/>
          <w:szCs w:val="30"/>
        </w:rPr>
        <w:t>субвенцией</w:t>
      </w:r>
      <w:r w:rsidRPr="004157C7">
        <w:rPr>
          <w:color w:val="000000"/>
          <w:spacing w:val="2"/>
          <w:sz w:val="30"/>
          <w:szCs w:val="30"/>
        </w:rPr>
        <w:t xml:space="preserve">. 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</w:t>
      </w:r>
      <w:r w:rsidRPr="004157C7">
        <w:rPr>
          <w:b/>
          <w:color w:val="000000"/>
          <w:spacing w:val="2"/>
          <w:sz w:val="30"/>
          <w:szCs w:val="30"/>
        </w:rPr>
        <w:t>дотации</w:t>
      </w:r>
      <w:r w:rsidRPr="004157C7">
        <w:rPr>
          <w:color w:val="000000"/>
          <w:spacing w:val="2"/>
          <w:sz w:val="30"/>
          <w:szCs w:val="30"/>
        </w:rPr>
        <w:t>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сбалансированным, профицитным или дефицитным.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b/>
          <w:color w:val="000000"/>
          <w:spacing w:val="2"/>
          <w:sz w:val="30"/>
          <w:szCs w:val="30"/>
        </w:rPr>
        <w:t>Сбалансированный бюджет</w:t>
      </w:r>
      <w:r w:rsidRPr="004157C7">
        <w:rPr>
          <w:color w:val="000000"/>
          <w:spacing w:val="2"/>
          <w:sz w:val="30"/>
          <w:szCs w:val="30"/>
        </w:rPr>
        <w:t xml:space="preserve"> - бюджет, в котором расходы равны его доходам и иным поступлениям в бюджет.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b/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Если доходы бюджета превышают его расходы, то формируется </w:t>
      </w:r>
      <w:r w:rsidRPr="004157C7">
        <w:rPr>
          <w:b/>
          <w:color w:val="000000"/>
          <w:spacing w:val="2"/>
          <w:sz w:val="30"/>
          <w:szCs w:val="30"/>
        </w:rPr>
        <w:t>профицит бюджета.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b/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 xml:space="preserve">Превышение расходов бюджета над его доходами называется </w:t>
      </w:r>
      <w:bookmarkStart w:id="1" w:name="bookmark5"/>
      <w:r w:rsidRPr="004157C7">
        <w:rPr>
          <w:b/>
          <w:color w:val="000000"/>
          <w:spacing w:val="2"/>
          <w:sz w:val="30"/>
          <w:szCs w:val="30"/>
        </w:rPr>
        <w:t>дефицитом бюджета.</w:t>
      </w:r>
      <w:bookmarkEnd w:id="1"/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spacing w:val="2"/>
          <w:sz w:val="30"/>
          <w:szCs w:val="30"/>
        </w:rPr>
      </w:pPr>
      <w:r w:rsidRPr="004157C7">
        <w:rPr>
          <w:color w:val="000000"/>
          <w:spacing w:val="2"/>
          <w:sz w:val="30"/>
          <w:szCs w:val="30"/>
        </w:rP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4157C7" w:rsidRPr="004157C7" w:rsidRDefault="004157C7" w:rsidP="004157C7">
      <w:pPr>
        <w:widowControl w:val="0"/>
        <w:ind w:firstLine="700"/>
        <w:contextualSpacing/>
        <w:jc w:val="both"/>
        <w:rPr>
          <w:color w:val="000000"/>
          <w:spacing w:val="2"/>
          <w:sz w:val="30"/>
          <w:szCs w:val="30"/>
        </w:rPr>
      </w:pPr>
      <w:r w:rsidRPr="004157C7">
        <w:rPr>
          <w:b/>
          <w:color w:val="000000"/>
          <w:spacing w:val="2"/>
          <w:sz w:val="30"/>
          <w:szCs w:val="30"/>
        </w:rPr>
        <w:t>Бюджетная классификация</w:t>
      </w:r>
      <w:r w:rsidRPr="004157C7">
        <w:rPr>
          <w:color w:val="000000"/>
          <w:spacing w:val="2"/>
          <w:sz w:val="30"/>
          <w:szCs w:val="30"/>
        </w:rPr>
        <w:t xml:space="preserve"> -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4258DA" w:rsidRDefault="00156C56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209550</wp:posOffset>
                </wp:positionV>
                <wp:extent cx="3819525" cy="1000125"/>
                <wp:effectExtent l="0" t="0" r="28575" b="28575"/>
                <wp:wrapNone/>
                <wp:docPr id="12" name="Прямоугольник с одним вырезанным угл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1000125"/>
                        </a:xfrm>
                        <a:prstGeom prst="snip1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6" o:spid="_x0000_s1026" style="position:absolute;left:0;text-align:left;margin-left:196.95pt;margin-top:16.5pt;width:300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952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" adj="-11796480,,5400" path="m,l3652834,r166691,166691l3819525,1000125,,1000125,,xe" fillcolor="#7030a0" strokecolor="#385d8a" strokeweight="2pt">
                <v:stroke joinstyle="miter"/>
                <v:formulas/>
                <v:path arrowok="t" o:connecttype="custom" o:connectlocs="0,0;3652834,0;3819525,166691;3819525,1000125;0,1000125;0,0" o:connectangles="0,0,0,0,0,0" textboxrect="0,0,3819525,1000125"/>
                <v:textbox>
                  <w:txbxContent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9"/>
                        </w:numPr>
                        <w:spacing w:after="200" w:line="276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9"/>
                        </w:numPr>
                        <w:spacing w:after="200" w:line="276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9"/>
                        </w:numPr>
                        <w:spacing w:after="200" w:line="276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</w:txbxContent>
                </v:textbox>
              </v:shape>
            </w:pict>
          </mc:Fallback>
        </mc:AlternateContent>
      </w:r>
      <w:r w:rsidR="004258DA">
        <w:rPr>
          <w:color w:val="000000"/>
          <w:sz w:val="30"/>
          <w:szCs w:val="30"/>
        </w:rPr>
        <w:t>Структуру бюджета можно представить следующим образом:</w:t>
      </w: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156C56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13335</wp:posOffset>
                </wp:positionV>
                <wp:extent cx="2133600" cy="895350"/>
                <wp:effectExtent l="0" t="0" r="19050" b="19050"/>
                <wp:wrapNone/>
                <wp:docPr id="11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895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Pr="00FB748B" w:rsidRDefault="00135405" w:rsidP="004258DA">
                            <w:pPr>
                              <w:rPr>
                                <w:color w:val="FFFF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5.45pt;margin-top:1.05pt;width:168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" fillcolor="#7030a0" strokecolor="#385d8a" strokeweight="2pt">
                <v:path arrowok="t"/>
                <v:textbox>
                  <w:txbxContent>
                    <w:p w:rsidR="00135405" w:rsidRPr="00FB748B" w:rsidRDefault="00135405" w:rsidP="004258DA">
                      <w:pPr>
                        <w:rPr>
                          <w:color w:val="FFFF00"/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6118860</wp:posOffset>
                </wp:positionV>
                <wp:extent cx="2190750" cy="96202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962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Default="00135405" w:rsidP="004258D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Направления использования профицита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0.95pt;margin-top:481.8pt;width:172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" fillcolor="#7030a0" strokecolor="#385d8a" strokeweight="2pt">
                <v:path arrowok="t"/>
                <v:textbox>
                  <w:txbxContent>
                    <w:p w:rsidR="00135405" w:rsidRDefault="00135405" w:rsidP="004258D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Направления использования профицита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2560320</wp:posOffset>
                </wp:positionV>
                <wp:extent cx="2133600" cy="89535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895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Default="00135405" w:rsidP="004258D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15.45pt;margin-top:201.6pt;width:168pt;height:7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" fillcolor="#7030a0" strokecolor="#385d8a" strokeweight="2pt">
                <v:path arrowok="t"/>
                <v:textbox>
                  <w:txbxContent>
                    <w:p w:rsidR="00135405" w:rsidRDefault="00135405" w:rsidP="004258D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156C56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58420</wp:posOffset>
                </wp:positionV>
                <wp:extent cx="3819525" cy="3928745"/>
                <wp:effectExtent l="0" t="0" r="28575" b="14605"/>
                <wp:wrapNone/>
                <wp:docPr id="9" name="Прямоугольник с одним вырезанным угл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928745"/>
                        </a:xfrm>
                        <a:prstGeom prst="snip1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Общегосударственная деятельность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Национальная оборона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Судебная власть, правоохранительная деятельность и обеспечение безопасности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Национальная экономика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Охрана окружающей среда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Жилищно-коммунальные услуги и жилищное строительство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Здравоохранение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Физическая культура, спорт, культура и средства массовой информации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Образование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20986">
                              <w:rPr>
                                <w:sz w:val="28"/>
                                <w:szCs w:val="28"/>
                              </w:rPr>
                              <w:t>Социальная политика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9" o:spid="_x0000_s1030" style="position:absolute;left:0;text-align:left;margin-left:197.3pt;margin-top:4.6pt;width:300.75pt;height:3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9525,3928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" adj="-11796480,,5400" path="m,l3182925,r636600,636600l3819525,3928745,,3928745,,xe" fillcolor="#7030a0" strokecolor="#385d8a" strokeweight="2pt">
                <v:stroke joinstyle="miter"/>
                <v:formulas/>
                <v:path arrowok="t" o:connecttype="custom" o:connectlocs="0,0;3182925,0;3819525,636600;3819525,3928745;0,3928745;0,0" o:connectangles="0,0,0,0,0,0" textboxrect="0,0,3819525,3928745"/>
                <v:textbox>
                  <w:txbxContent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Общегосударственная деятельность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Национальная оборона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Судебная власть, правоохранительная деятельность и обеспечение безопасности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Национальная экономика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Охрана окружающей среда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Жилищно-коммунальные услуги и жилищное строительство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Здравоохранение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Физическая культура, спорт, культура и средства массовой информации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Образование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20986">
                        <w:rPr>
                          <w:sz w:val="28"/>
                          <w:szCs w:val="28"/>
                        </w:rPr>
                        <w:t>Социальная политика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</w:rPr>
      </w:pPr>
    </w:p>
    <w:p w:rsidR="004258DA" w:rsidRDefault="004258DA" w:rsidP="004258DA">
      <w:pPr>
        <w:ind w:firstLine="708"/>
        <w:jc w:val="center"/>
        <w:rPr>
          <w:sz w:val="30"/>
          <w:szCs w:val="30"/>
        </w:rPr>
      </w:pPr>
    </w:p>
    <w:p w:rsidR="004258DA" w:rsidRDefault="004258DA" w:rsidP="004258DA">
      <w:pPr>
        <w:ind w:firstLine="708"/>
        <w:jc w:val="center"/>
        <w:rPr>
          <w:sz w:val="30"/>
          <w:szCs w:val="30"/>
        </w:rPr>
      </w:pPr>
    </w:p>
    <w:p w:rsidR="004258DA" w:rsidRDefault="004258DA" w:rsidP="004258DA">
      <w:pPr>
        <w:ind w:firstLine="708"/>
        <w:jc w:val="center"/>
        <w:rPr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156C56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156845</wp:posOffset>
                </wp:positionV>
                <wp:extent cx="3857625" cy="3204210"/>
                <wp:effectExtent l="0" t="0" r="28575" b="15240"/>
                <wp:wrapNone/>
                <wp:docPr id="20" name="Прямоугольник с одним вырезанным угл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7625" cy="3204210"/>
                        </a:xfrm>
                        <a:prstGeom prst="snip1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Привлечение и погашение заимствований на внутреннем и внешнем рынках</w:t>
                            </w:r>
                          </w:p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Поступления от приватизации</w:t>
                            </w:r>
                          </w:p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Операции по гарантиям Правительства и местных исполнительных и распорядительных органов</w:t>
                            </w:r>
                          </w:p>
                          <w:p w:rsidR="00135405" w:rsidRDefault="00135405" w:rsidP="004258DA">
                            <w:pPr>
                              <w:pStyle w:val="af5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Предоставление и возврат бюджетных кредитов, ссуд, займов</w:t>
                            </w:r>
                          </w:p>
                          <w:p w:rsidR="00135405" w:rsidRPr="00E20986" w:rsidRDefault="00135405" w:rsidP="00E20986">
                            <w:pPr>
                              <w:pStyle w:val="af5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Изменение остатков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20" o:spid="_x0000_s1031" style="position:absolute;left:0;text-align:left;margin-left:197.25pt;margin-top:12.35pt;width:303.75pt;height:25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25,3204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" adj="-11796480,,5400" path="m,l3323579,r534046,534046l3857625,3204210,,3204210,,xe" fillcolor="#7030a0" strokecolor="#385d8a" strokeweight="2pt">
                <v:stroke joinstyle="miter"/>
                <v:formulas/>
                <v:path arrowok="t" o:connecttype="custom" o:connectlocs="0,0;3323579,0;3857625,534046;3857625,3204210;0,3204210;0,0" o:connectangles="0,0,0,0,0,0" textboxrect="0,0,3857625,3204210"/>
                <v:textbox>
                  <w:txbxContent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Привлечение и погашение заимствований на внутреннем и внешнем рынках</w:t>
                      </w:r>
                    </w:p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Поступления от приватизации</w:t>
                      </w:r>
                    </w:p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Операции по гарантиям Правительства и местных исполнительных и распорядительных органов</w:t>
                      </w:r>
                    </w:p>
                    <w:p w:rsidR="00135405" w:rsidRDefault="00135405" w:rsidP="004258DA">
                      <w:pPr>
                        <w:pStyle w:val="af5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Предоставление и возврат бюджетных кредитов, ссуд, займов</w:t>
                      </w:r>
                    </w:p>
                    <w:p w:rsidR="00135405" w:rsidRPr="00E20986" w:rsidRDefault="00135405" w:rsidP="00E20986">
                      <w:pPr>
                        <w:pStyle w:val="af5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Изменение остатков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 w:line="240" w:lineRule="auto"/>
        <w:ind w:firstLine="700"/>
        <w:contextualSpacing/>
        <w:rPr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/>
        <w:ind w:right="20" w:firstLine="700"/>
        <w:rPr>
          <w:b/>
          <w:color w:val="000000"/>
          <w:sz w:val="30"/>
          <w:szCs w:val="30"/>
        </w:rPr>
      </w:pPr>
    </w:p>
    <w:p w:rsidR="004258DA" w:rsidRDefault="004258DA" w:rsidP="004258DA">
      <w:pPr>
        <w:pStyle w:val="5"/>
        <w:shd w:val="clear" w:color="auto" w:fill="auto"/>
        <w:spacing w:before="0"/>
        <w:ind w:right="20" w:firstLine="700"/>
        <w:rPr>
          <w:b/>
          <w:color w:val="000000"/>
          <w:sz w:val="30"/>
          <w:szCs w:val="30"/>
        </w:rPr>
      </w:pPr>
    </w:p>
    <w:p w:rsidR="00AF23DC" w:rsidRDefault="00AF23DC" w:rsidP="004258DA">
      <w:pPr>
        <w:pStyle w:val="5"/>
        <w:shd w:val="clear" w:color="auto" w:fill="auto"/>
        <w:spacing w:before="0"/>
        <w:ind w:right="20" w:firstLine="700"/>
        <w:rPr>
          <w:b/>
          <w:color w:val="000000"/>
          <w:sz w:val="30"/>
          <w:szCs w:val="30"/>
        </w:rPr>
      </w:pPr>
    </w:p>
    <w:p w:rsidR="00AF23DC" w:rsidRDefault="00AF23DC" w:rsidP="004258DA">
      <w:pPr>
        <w:pStyle w:val="5"/>
        <w:shd w:val="clear" w:color="auto" w:fill="auto"/>
        <w:spacing w:before="0"/>
        <w:ind w:right="20" w:firstLine="700"/>
        <w:rPr>
          <w:b/>
          <w:color w:val="000000"/>
          <w:sz w:val="30"/>
          <w:szCs w:val="30"/>
        </w:rPr>
      </w:pPr>
    </w:p>
    <w:p w:rsidR="009F5E07" w:rsidRDefault="009F5E07" w:rsidP="009F5E07">
      <w:pPr>
        <w:widowControl w:val="0"/>
        <w:spacing w:line="379" w:lineRule="exact"/>
        <w:ind w:right="20" w:firstLine="700"/>
        <w:jc w:val="center"/>
        <w:rPr>
          <w:b/>
          <w:color w:val="000000"/>
          <w:spacing w:val="2"/>
          <w:sz w:val="30"/>
          <w:szCs w:val="30"/>
          <w:lang w:eastAsia="en-US"/>
        </w:rPr>
      </w:pPr>
      <w:r w:rsidRPr="00BF752A">
        <w:rPr>
          <w:b/>
          <w:color w:val="000000"/>
          <w:spacing w:val="2"/>
          <w:sz w:val="30"/>
          <w:szCs w:val="30"/>
          <w:lang w:eastAsia="en-US"/>
        </w:rPr>
        <w:t>Бюджетная система Республики Беларусь</w:t>
      </w:r>
    </w:p>
    <w:p w:rsidR="00BF752A" w:rsidRPr="00BF752A" w:rsidRDefault="00BF752A" w:rsidP="00BF752A">
      <w:pPr>
        <w:widowControl w:val="0"/>
        <w:spacing w:line="379" w:lineRule="exact"/>
        <w:ind w:right="20" w:firstLine="700"/>
        <w:jc w:val="both"/>
        <w:rPr>
          <w:b/>
          <w:spacing w:val="2"/>
          <w:sz w:val="30"/>
          <w:szCs w:val="30"/>
          <w:lang w:eastAsia="en-US"/>
        </w:rPr>
      </w:pPr>
      <w:r w:rsidRPr="00BF752A">
        <w:rPr>
          <w:b/>
          <w:color w:val="000000"/>
          <w:spacing w:val="2"/>
          <w:sz w:val="30"/>
          <w:szCs w:val="30"/>
          <w:lang w:eastAsia="en-US"/>
        </w:rPr>
        <w:t>Бюджетная система Республики Беларусь</w:t>
      </w:r>
      <w:r w:rsidRPr="00BF752A">
        <w:rPr>
          <w:color w:val="000000"/>
          <w:spacing w:val="2"/>
          <w:sz w:val="30"/>
          <w:szCs w:val="30"/>
          <w:lang w:eastAsia="en-US"/>
        </w:rPr>
        <w:t xml:space="preserve"> включает в себя республиканский и местные бюджеты. Таким образом, в совокупности республиканский и местный бюджеты образуют </w:t>
      </w:r>
      <w:r w:rsidRPr="00BF752A">
        <w:rPr>
          <w:b/>
          <w:color w:val="000000"/>
          <w:spacing w:val="2"/>
          <w:sz w:val="30"/>
          <w:szCs w:val="30"/>
          <w:lang w:eastAsia="en-US"/>
        </w:rPr>
        <w:t>консолидированный бюджет.</w:t>
      </w:r>
    </w:p>
    <w:p w:rsidR="00BF752A" w:rsidRPr="00BF752A" w:rsidRDefault="00BF752A" w:rsidP="00BF752A">
      <w:pPr>
        <w:widowControl w:val="0"/>
        <w:spacing w:line="379" w:lineRule="exact"/>
        <w:ind w:right="20" w:firstLine="700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Для реализации целевых задач и функций государства могут создаваться государственные внебюджетные фонды, каждый их которых имеет свой отдельный бюджет. Сегодня в республике функционирует 4 таких фонда:</w:t>
      </w:r>
    </w:p>
    <w:p w:rsidR="00BF752A" w:rsidRPr="00BF752A" w:rsidRDefault="00BF752A" w:rsidP="00BF752A">
      <w:pPr>
        <w:widowControl w:val="0"/>
        <w:numPr>
          <w:ilvl w:val="0"/>
          <w:numId w:val="13"/>
        </w:numPr>
        <w:spacing w:after="200" w:line="379" w:lineRule="exact"/>
        <w:ind w:right="20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Государственный внебюджетный фонд социальной защиты населения Республики Беларусь;</w:t>
      </w:r>
    </w:p>
    <w:p w:rsidR="00BF752A" w:rsidRPr="00BF752A" w:rsidRDefault="00BF752A" w:rsidP="00BF752A">
      <w:pPr>
        <w:widowControl w:val="0"/>
        <w:numPr>
          <w:ilvl w:val="0"/>
          <w:numId w:val="13"/>
        </w:numPr>
        <w:spacing w:after="200" w:line="379" w:lineRule="exact"/>
        <w:ind w:right="20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Государственный внебюджетный фонд универсального обслуживания Министерства связи и информатизации;</w:t>
      </w:r>
    </w:p>
    <w:p w:rsidR="00BF752A" w:rsidRPr="00BF752A" w:rsidRDefault="00BF752A" w:rsidP="00BF752A">
      <w:pPr>
        <w:widowControl w:val="0"/>
        <w:numPr>
          <w:ilvl w:val="0"/>
          <w:numId w:val="13"/>
        </w:numPr>
        <w:spacing w:after="200" w:line="379" w:lineRule="exact"/>
        <w:ind w:right="20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Государственный внебюджетный фонд департамента исполнения наказаний Министерства внутренних дел;</w:t>
      </w:r>
    </w:p>
    <w:p w:rsidR="00BF752A" w:rsidRPr="00BF752A" w:rsidRDefault="00BF752A" w:rsidP="00BF752A">
      <w:pPr>
        <w:widowControl w:val="0"/>
        <w:numPr>
          <w:ilvl w:val="0"/>
          <w:numId w:val="13"/>
        </w:numPr>
        <w:spacing w:after="200" w:line="379" w:lineRule="exact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Государственный внебюджетный фонд гражданской авиации.</w:t>
      </w:r>
    </w:p>
    <w:p w:rsidR="00BF752A" w:rsidRPr="00BF752A" w:rsidRDefault="00BF752A" w:rsidP="00BF752A">
      <w:pPr>
        <w:widowControl w:val="0"/>
        <w:spacing w:line="379" w:lineRule="exact"/>
        <w:ind w:firstLine="700"/>
        <w:jc w:val="both"/>
        <w:rPr>
          <w:color w:val="000000"/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 xml:space="preserve">Суммарно консолидированный бюджет Республики Беларусь, бюджеты государственных внебюджетных фондов, а также внебюджетные средства бюджетных организаций составляют </w:t>
      </w:r>
      <w:r w:rsidRPr="00BF752A">
        <w:rPr>
          <w:b/>
          <w:color w:val="000000"/>
          <w:spacing w:val="2"/>
          <w:sz w:val="30"/>
          <w:szCs w:val="30"/>
          <w:lang w:eastAsia="en-US"/>
        </w:rPr>
        <w:t>консолидированный бюджет сектора государственного управления Республики Беларусь.</w:t>
      </w:r>
    </w:p>
    <w:p w:rsidR="00BF752A" w:rsidRPr="00BF752A" w:rsidRDefault="00BF752A" w:rsidP="00BF752A">
      <w:pPr>
        <w:widowControl w:val="0"/>
        <w:spacing w:line="379" w:lineRule="exact"/>
        <w:ind w:firstLine="700"/>
        <w:jc w:val="both"/>
        <w:rPr>
          <w:b/>
          <w:spacing w:val="2"/>
          <w:sz w:val="30"/>
          <w:szCs w:val="30"/>
          <w:lang w:eastAsia="en-US"/>
        </w:rPr>
      </w:pPr>
      <w:r w:rsidRPr="00BF752A">
        <w:rPr>
          <w:b/>
          <w:color w:val="000000"/>
          <w:spacing w:val="2"/>
          <w:sz w:val="30"/>
          <w:szCs w:val="30"/>
          <w:lang w:eastAsia="en-US"/>
        </w:rPr>
        <w:t>Местные бюджеты делятся на:</w:t>
      </w:r>
    </w:p>
    <w:p w:rsidR="00BF752A" w:rsidRPr="00BF752A" w:rsidRDefault="00BF752A" w:rsidP="00AB6791">
      <w:pPr>
        <w:widowControl w:val="0"/>
        <w:numPr>
          <w:ilvl w:val="0"/>
          <w:numId w:val="12"/>
        </w:numPr>
        <w:tabs>
          <w:tab w:val="left" w:pos="936"/>
        </w:tabs>
        <w:spacing w:line="379" w:lineRule="exact"/>
        <w:ind w:right="23" w:firstLine="697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бюджеты первичного уровня - сельские, поселковые, городские (городов районного подчинения);</w:t>
      </w:r>
    </w:p>
    <w:p w:rsidR="00BF752A" w:rsidRPr="00BF752A" w:rsidRDefault="00BF752A" w:rsidP="00AB6791">
      <w:pPr>
        <w:widowControl w:val="0"/>
        <w:numPr>
          <w:ilvl w:val="0"/>
          <w:numId w:val="12"/>
        </w:numPr>
        <w:tabs>
          <w:tab w:val="left" w:pos="936"/>
        </w:tabs>
        <w:spacing w:line="379" w:lineRule="exact"/>
        <w:ind w:right="23" w:firstLine="697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бюджеты базового уровня - районные и городские (городов областного подчинения);</w:t>
      </w:r>
    </w:p>
    <w:p w:rsidR="00BF752A" w:rsidRPr="00BF752A" w:rsidRDefault="00BF752A" w:rsidP="00AB6791">
      <w:pPr>
        <w:widowControl w:val="0"/>
        <w:numPr>
          <w:ilvl w:val="0"/>
          <w:numId w:val="12"/>
        </w:numPr>
        <w:tabs>
          <w:tab w:val="left" w:pos="936"/>
        </w:tabs>
        <w:spacing w:line="379" w:lineRule="exact"/>
        <w:ind w:right="23" w:firstLine="697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бюджеты областного уровня - областные бюджеты и бюджет г.Минска.</w:t>
      </w:r>
    </w:p>
    <w:p w:rsidR="00BF752A" w:rsidRPr="00BF752A" w:rsidRDefault="00BF752A" w:rsidP="00AB6791">
      <w:pPr>
        <w:widowControl w:val="0"/>
        <w:spacing w:line="379" w:lineRule="exact"/>
        <w:ind w:right="23" w:firstLine="697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В совокупности республиканский и местные бюджеты образуют Консолидированный бюджет.</w:t>
      </w:r>
    </w:p>
    <w:p w:rsidR="00BF752A" w:rsidRPr="00BF752A" w:rsidRDefault="00BF752A" w:rsidP="00AB6791">
      <w:pPr>
        <w:widowControl w:val="0"/>
        <w:spacing w:line="341" w:lineRule="exact"/>
        <w:ind w:right="23" w:firstLine="697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Доходы и расходы консолидированного бюджета распределяются между республиканским и местными бюджетами по законодательно закрепленным правилам. Так, в Бюджетном кодексе Республики Беларусь статьями 30 - 37 закреплено распределение доходов между республиканским, областным, базовым и первичным уровнями бюджетов, а статьями 44 - 47 - полномочия по финансированию расходов.</w:t>
      </w:r>
    </w:p>
    <w:p w:rsidR="00BF752A" w:rsidRPr="00BF752A" w:rsidRDefault="00BF752A" w:rsidP="00BF752A">
      <w:pPr>
        <w:widowControl w:val="0"/>
        <w:spacing w:line="341" w:lineRule="exact"/>
        <w:ind w:right="20" w:firstLine="700"/>
        <w:jc w:val="both"/>
        <w:rPr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Более половины доходов консолидированного бюджета Республики Беларусь приходится на доходы республиканского бюджета. Однако после передачи из республиканского бюджета в бюджеты регионов межбюджетных трансфертов соотношение по доходам изменяется в пользу местных бюджетов.</w:t>
      </w:r>
    </w:p>
    <w:p w:rsidR="00BF752A" w:rsidRPr="00BF752A" w:rsidRDefault="00BF752A" w:rsidP="00BF752A">
      <w:pPr>
        <w:widowControl w:val="0"/>
        <w:ind w:firstLine="700"/>
        <w:contextualSpacing/>
        <w:jc w:val="both"/>
        <w:rPr>
          <w:color w:val="000000"/>
          <w:spacing w:val="2"/>
          <w:sz w:val="30"/>
          <w:szCs w:val="30"/>
          <w:lang w:eastAsia="en-US"/>
        </w:rPr>
      </w:pPr>
      <w:r w:rsidRPr="00BF752A">
        <w:rPr>
          <w:color w:val="000000"/>
          <w:spacing w:val="2"/>
          <w:sz w:val="30"/>
          <w:szCs w:val="30"/>
          <w:lang w:eastAsia="en-US"/>
        </w:rPr>
        <w:t>В республиканский бюджет помимо иных доходов включены средства государственных целевых бюджетных фондов: фонда национального развития, республиканского централизованного инновационного фонда и республиканского дорожного фонда. В местные бюджеты – средства местных инновационных фондов.</w:t>
      </w: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6D1F72" w:rsidRPr="00BF752A" w:rsidRDefault="006D1F72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BF752A" w:rsidRPr="00BF752A" w:rsidRDefault="00BF752A" w:rsidP="00BF752A">
      <w:pPr>
        <w:widowControl w:val="0"/>
        <w:spacing w:line="341" w:lineRule="exact"/>
        <w:ind w:right="20"/>
        <w:jc w:val="both"/>
        <w:rPr>
          <w:color w:val="000000"/>
          <w:spacing w:val="2"/>
          <w:sz w:val="30"/>
          <w:szCs w:val="30"/>
          <w:lang w:eastAsia="en-US"/>
        </w:rPr>
      </w:pPr>
    </w:p>
    <w:p w:rsidR="00F1097F" w:rsidRDefault="00F1097F" w:rsidP="00393B9C">
      <w:pPr>
        <w:ind w:firstLine="708"/>
        <w:jc w:val="both"/>
        <w:rPr>
          <w:sz w:val="30"/>
          <w:szCs w:val="30"/>
        </w:rPr>
      </w:pPr>
    </w:p>
    <w:p w:rsidR="00DC6D20" w:rsidRPr="00DC6D20" w:rsidRDefault="00DC6D20" w:rsidP="006D1F72">
      <w:pPr>
        <w:ind w:firstLine="708"/>
        <w:jc w:val="center"/>
        <w:rPr>
          <w:b/>
          <w:sz w:val="30"/>
          <w:szCs w:val="30"/>
        </w:rPr>
      </w:pPr>
      <w:r w:rsidRPr="00DC6D20">
        <w:rPr>
          <w:b/>
          <w:sz w:val="30"/>
          <w:szCs w:val="30"/>
        </w:rPr>
        <w:t>Бюджет 201</w:t>
      </w:r>
      <w:r w:rsidR="00AF23DC">
        <w:rPr>
          <w:b/>
          <w:sz w:val="30"/>
          <w:szCs w:val="30"/>
        </w:rPr>
        <w:t>9</w:t>
      </w:r>
    </w:p>
    <w:p w:rsidR="00817B97" w:rsidRPr="00817B97" w:rsidRDefault="00817B97" w:rsidP="00817B97">
      <w:pPr>
        <w:widowControl w:val="0"/>
        <w:ind w:firstLine="700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Формирование республиканского бюджета и местных бюджетов на 2019 год осуществлялось на основе базового сценария параметров прогноза социально-экономического развития Республики Беларусь на 2019 год, который предполагает сбалансированное развитие экономики и предусматривает в 2019 году рост ВВП на уровне 102,1%, рост заработной платы, основанный на повышении производительности труда, и замедление инфляции.</w:t>
      </w:r>
    </w:p>
    <w:p w:rsidR="00817B97" w:rsidRPr="00817B97" w:rsidRDefault="00817B97" w:rsidP="00817B97">
      <w:pPr>
        <w:widowControl w:val="0"/>
        <w:ind w:firstLine="700"/>
        <w:contextualSpacing/>
        <w:jc w:val="both"/>
        <w:rPr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contextualSpacing/>
        <w:jc w:val="center"/>
        <w:rPr>
          <w:b/>
          <w:color w:val="000000"/>
          <w:spacing w:val="2"/>
          <w:sz w:val="30"/>
          <w:szCs w:val="30"/>
        </w:rPr>
      </w:pPr>
      <w:r w:rsidRPr="00817B97">
        <w:rPr>
          <w:b/>
          <w:color w:val="000000"/>
          <w:spacing w:val="2"/>
          <w:sz w:val="30"/>
          <w:szCs w:val="30"/>
        </w:rPr>
        <w:t>Основные показатели, используемые</w:t>
      </w:r>
    </w:p>
    <w:p w:rsidR="00817B97" w:rsidRPr="00817B97" w:rsidRDefault="00817B97" w:rsidP="00817B97">
      <w:pPr>
        <w:widowControl w:val="0"/>
        <w:ind w:firstLine="700"/>
        <w:contextualSpacing/>
        <w:jc w:val="center"/>
        <w:rPr>
          <w:b/>
          <w:color w:val="000000"/>
          <w:spacing w:val="2"/>
          <w:sz w:val="30"/>
          <w:szCs w:val="30"/>
        </w:rPr>
      </w:pPr>
      <w:r w:rsidRPr="00817B97">
        <w:rPr>
          <w:b/>
          <w:color w:val="000000"/>
          <w:spacing w:val="2"/>
          <w:sz w:val="30"/>
          <w:szCs w:val="30"/>
        </w:rPr>
        <w:t>при формировании бюджета на 2019 год</w:t>
      </w:r>
    </w:p>
    <w:p w:rsidR="00817B97" w:rsidRPr="00817B97" w:rsidRDefault="00817B97" w:rsidP="00817B97">
      <w:pPr>
        <w:widowControl w:val="0"/>
        <w:ind w:firstLine="700"/>
        <w:contextualSpacing/>
        <w:jc w:val="center"/>
        <w:rPr>
          <w:b/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ВВП - 129 386,4 млн. рублей;</w:t>
      </w: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Индекс потребительских цен – 105,3% в среднем за год;</w:t>
      </w: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Лимит государственного долга – не более 45% к ВВП;</w:t>
      </w: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Размер ставки рефинансирования – 10,0% в среднем за год;</w:t>
      </w: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Курс доллара США – 2,2160 бел. рублей в среднем за год;</w:t>
      </w:r>
    </w:p>
    <w:p w:rsidR="00817B97" w:rsidRPr="00817B97" w:rsidRDefault="00817B97" w:rsidP="00817B97">
      <w:pPr>
        <w:widowControl w:val="0"/>
        <w:numPr>
          <w:ilvl w:val="0"/>
          <w:numId w:val="16"/>
        </w:numPr>
        <w:spacing w:after="200" w:line="276" w:lineRule="auto"/>
        <w:contextualSpacing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Среднегодовая цена на нефть – 60 долларов США за баррель.</w:t>
      </w:r>
    </w:p>
    <w:p w:rsidR="00383F4B" w:rsidRDefault="00383F4B" w:rsidP="00817B97">
      <w:pPr>
        <w:widowControl w:val="0"/>
        <w:spacing w:line="341" w:lineRule="exact"/>
        <w:ind w:left="20" w:right="40" w:firstLine="720"/>
        <w:jc w:val="both"/>
        <w:rPr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Реализуемая бюджетно-налоговая политика направлена на повышение устойчивости бюджетной системы и эффективности использования бюджетных средств.</w:t>
      </w: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 xml:space="preserve">В настоящее время </w:t>
      </w:r>
      <w:r w:rsidRPr="00817B97">
        <w:rPr>
          <w:b/>
          <w:color w:val="000000"/>
          <w:spacing w:val="2"/>
          <w:sz w:val="30"/>
          <w:szCs w:val="30"/>
        </w:rPr>
        <w:t>налоговая система Республики Беларусь</w:t>
      </w:r>
      <w:r w:rsidRPr="00817B97">
        <w:rPr>
          <w:color w:val="000000"/>
          <w:spacing w:val="2"/>
          <w:sz w:val="30"/>
          <w:szCs w:val="30"/>
        </w:rPr>
        <w:t xml:space="preserve"> состоит из общепринятых в мировой практике налогов. Этому способствовала проведенная в 2006 - 2013 годах работа по сокращению количества налоговых платежей, упрощению порядка их уплаты и снижению налоговой нагрузки на экономику.</w:t>
      </w: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 xml:space="preserve">Сегодня по обычной деятельности уплачивается только </w:t>
      </w:r>
      <w:r w:rsidRPr="00817B97">
        <w:rPr>
          <w:color w:val="000000"/>
          <w:spacing w:val="2"/>
          <w:sz w:val="30"/>
          <w:szCs w:val="30"/>
        </w:rPr>
        <w:br/>
        <w:t>5 платежей: НДС (основная ставка - 20 %), налог на прибыль (18 %), налог на недвижимость (1 - 2,5 %), земельный налог (в зависимости от вида земель и местонахождения), отчисления в ФСЗН (для организаций - 34 %, для граждан - 1 %). Все прочие платежи уплачиваются разово или при наступлении соответствующих обстоятельств (госпошлина, оффшорный, гербовый и консульский сборы и др.), или при наличии объектов налогообложения (таможенные пошлины, акцизы, экологический налог, налог за добычу природных ресурсов).</w:t>
      </w: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Реализуемые в 2019 году меры налоговой политики направлены на упрощение налогового администрирования, порядка взимания основных налогов и сборов, привлечение инвестиций в экономику, стимулирование реинвестирования прибыли в развитие производства и увеличение в перспективе поступлений налогов в бюджет и включают:</w:t>
      </w: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3774"/>
        <w:gridCol w:w="5776"/>
      </w:tblGrid>
      <w:tr w:rsidR="00817B97" w:rsidRPr="00817B97" w:rsidTr="00817B97">
        <w:tc>
          <w:tcPr>
            <w:tcW w:w="3774" w:type="dxa"/>
          </w:tcPr>
          <w:p w:rsidR="00817B97" w:rsidRPr="00817B97" w:rsidRDefault="00156C56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66040</wp:posOffset>
                  </wp:positionV>
                  <wp:extent cx="1133475" cy="1190625"/>
                  <wp:effectExtent l="0" t="0" r="9525" b="9525"/>
                  <wp:wrapNone/>
                  <wp:docPr id="7" name="Рисунок 25" descr="Описание: P:\Алексей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P:\Алексей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B97" w:rsidRPr="00817B97" w:rsidRDefault="00817B97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</w:p>
          <w:p w:rsidR="00817B97" w:rsidRPr="00817B97" w:rsidRDefault="00817B97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</w:p>
          <w:p w:rsidR="00817B97" w:rsidRPr="00817B97" w:rsidRDefault="00817B97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</w:p>
          <w:p w:rsidR="00817B97" w:rsidRPr="00817B97" w:rsidRDefault="00817B97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</w:p>
        </w:tc>
        <w:tc>
          <w:tcPr>
            <w:tcW w:w="5776" w:type="dxa"/>
          </w:tcPr>
          <w:p w:rsidR="00817B97" w:rsidRPr="00817B97" w:rsidRDefault="00817B97" w:rsidP="00817B97">
            <w:pPr>
              <w:widowControl w:val="0"/>
              <w:tabs>
                <w:tab w:val="left" w:pos="1038"/>
              </w:tabs>
              <w:rPr>
                <w:i/>
                <w:iCs/>
                <w:color w:val="000000"/>
                <w:spacing w:val="-3"/>
                <w:sz w:val="30"/>
                <w:szCs w:val="30"/>
              </w:rPr>
            </w:pPr>
            <w:r w:rsidRPr="00817B97">
              <w:rPr>
                <w:i/>
                <w:iCs/>
                <w:color w:val="000000"/>
                <w:spacing w:val="-3"/>
                <w:sz w:val="30"/>
                <w:szCs w:val="30"/>
              </w:rPr>
              <w:t xml:space="preserve"> 1. Соблюдение моратория на повышение </w:t>
            </w:r>
          </w:p>
          <w:p w:rsidR="00817B97" w:rsidRPr="00817B97" w:rsidRDefault="00817B97" w:rsidP="00817B97">
            <w:pPr>
              <w:widowControl w:val="0"/>
              <w:tabs>
                <w:tab w:val="left" w:pos="1038"/>
              </w:tabs>
              <w:jc w:val="both"/>
              <w:rPr>
                <w:i/>
                <w:iCs/>
                <w:color w:val="000000"/>
                <w:spacing w:val="-3"/>
                <w:sz w:val="30"/>
                <w:szCs w:val="30"/>
              </w:rPr>
            </w:pPr>
            <w:r w:rsidRPr="00817B97">
              <w:rPr>
                <w:i/>
                <w:iCs/>
                <w:color w:val="000000"/>
                <w:spacing w:val="-3"/>
                <w:sz w:val="30"/>
                <w:szCs w:val="30"/>
              </w:rPr>
              <w:t xml:space="preserve">налоговых ставок и введение новых налогов, сборов (пошлин), за исключением  адаптации ставок налогов к инфляционным процессам. </w:t>
            </w:r>
          </w:p>
          <w:p w:rsidR="00817B97" w:rsidRPr="00817B97" w:rsidRDefault="00817B97" w:rsidP="00817B97">
            <w:pPr>
              <w:widowControl w:val="0"/>
              <w:spacing w:line="341" w:lineRule="exact"/>
              <w:ind w:right="40"/>
              <w:jc w:val="both"/>
              <w:rPr>
                <w:color w:val="000000"/>
                <w:spacing w:val="2"/>
                <w:sz w:val="30"/>
                <w:szCs w:val="30"/>
              </w:rPr>
            </w:pPr>
          </w:p>
        </w:tc>
      </w:tr>
    </w:tbl>
    <w:p w:rsidR="00817B97" w:rsidRPr="00817B97" w:rsidRDefault="00817B97" w:rsidP="00817B97">
      <w:pPr>
        <w:widowControl w:val="0"/>
        <w:tabs>
          <w:tab w:val="left" w:pos="1038"/>
        </w:tabs>
        <w:jc w:val="both"/>
        <w:rPr>
          <w:i/>
          <w:iCs/>
          <w:color w:val="000000"/>
          <w:spacing w:val="-3"/>
          <w:sz w:val="30"/>
          <w:szCs w:val="30"/>
        </w:rPr>
      </w:pPr>
      <w:r w:rsidRPr="00817B97">
        <w:rPr>
          <w:iCs/>
          <w:color w:val="000000"/>
          <w:spacing w:val="-3"/>
          <w:sz w:val="30"/>
          <w:szCs w:val="30"/>
        </w:rPr>
        <w:tab/>
        <w:t>Налоговая нагрузка в 2019 году не превысит уровня, предусмотренного в программных документах социально-экономического развития на 2016-2020 годы (не более 26 % к ВВП).</w:t>
      </w: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i/>
          <w:color w:val="000000"/>
          <w:spacing w:val="2"/>
          <w:sz w:val="30"/>
          <w:szCs w:val="30"/>
        </w:rPr>
      </w:pPr>
      <w:r w:rsidRPr="00817B97">
        <w:rPr>
          <w:i/>
          <w:color w:val="000000"/>
          <w:spacing w:val="2"/>
          <w:sz w:val="30"/>
          <w:szCs w:val="30"/>
        </w:rPr>
        <w:t>2. Комплексную корректировку Налогового кодекса Республики Беларусь в целях обеспечения простоты и легкости восприятия его норм, стимулирования инвестиций и предпринимательской активности.</w:t>
      </w:r>
    </w:p>
    <w:p w:rsidR="00817B97" w:rsidRPr="00817B97" w:rsidRDefault="00817B97" w:rsidP="00817B97">
      <w:pPr>
        <w:widowControl w:val="0"/>
        <w:spacing w:line="341" w:lineRule="exact"/>
        <w:ind w:left="20" w:right="40" w:firstLine="72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В целях упрощения налогового законодательства осуществляется:</w:t>
      </w:r>
    </w:p>
    <w:p w:rsidR="00817B97" w:rsidRPr="00817B97" w:rsidRDefault="00817B97" w:rsidP="00817B97">
      <w:pPr>
        <w:widowControl w:val="0"/>
        <w:numPr>
          <w:ilvl w:val="0"/>
          <w:numId w:val="17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сближение налогового и бухгалтерского учета;</w:t>
      </w:r>
    </w:p>
    <w:p w:rsidR="00817B97" w:rsidRPr="00817B97" w:rsidRDefault="00817B97" w:rsidP="00817B97">
      <w:pPr>
        <w:widowControl w:val="0"/>
        <w:numPr>
          <w:ilvl w:val="0"/>
          <w:numId w:val="17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упрощение нормирования отдельных затрат, учитываемых при налогообложении;</w:t>
      </w:r>
    </w:p>
    <w:p w:rsidR="00817B97" w:rsidRPr="00817B97" w:rsidRDefault="00817B97" w:rsidP="00817B97">
      <w:pPr>
        <w:widowControl w:val="0"/>
        <w:numPr>
          <w:ilvl w:val="0"/>
          <w:numId w:val="17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индексация критериев выручки для целей применения упрощенной системы налогообложения;</w:t>
      </w:r>
    </w:p>
    <w:p w:rsidR="00817B97" w:rsidRPr="00817B97" w:rsidRDefault="00817B97" w:rsidP="00817B97">
      <w:pPr>
        <w:widowControl w:val="0"/>
        <w:numPr>
          <w:ilvl w:val="0"/>
          <w:numId w:val="17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совершенствование механизма приостановления операций по счетам плательщиков, порядка обращения взыскания на дебиторскую задолженность, способов обеспечения исполнения налогового обязательства, порядка проведения налоговых проверок и обжалования их результатов, контроля за трансфертным ценообразованием.</w:t>
      </w:r>
    </w:p>
    <w:p w:rsidR="00817B97" w:rsidRPr="00817B97" w:rsidRDefault="00817B97" w:rsidP="00817B97">
      <w:pPr>
        <w:widowControl w:val="0"/>
        <w:spacing w:line="341" w:lineRule="exact"/>
        <w:ind w:right="40" w:firstLine="708"/>
        <w:jc w:val="both"/>
        <w:rPr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spacing w:line="341" w:lineRule="exact"/>
        <w:ind w:right="40" w:firstLine="708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Для стимулирование инвестиций и предпринимательской активности: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расширена возможность применения инвестиционного вычета по налогу на прибыль за счет его увеличения в 1,5 раза;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снижены до 6 % ставки налога на прибыль и подоходного налога с физических лиц в отношении дивидендов при условии нераспределения полученной прибыли в течение 3 лет и полностью освобождены дивиденды от налогообложения при нераспределении прибыли в течение 5 лет;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освобождены вновь построенные (после 1 января 2019 года) объекты и земельные участки, на которых они расположены, от налога на недвижимость и земельного налога в течение первого года эксплуатации этих объектов и установлены понижающие коэффициенты к ставкам указанных налогов по таким объектам и земельным участкам в течение второго-пятого годов эксплуатации в следующих размерах: второй год –  коэффициент 0,2, третий год – 0,4, четвертый год – 0,6, пятый год – 0,8;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усовершенствованы условия применения налога при упрощенной системе налогообложения и единого налога с индивидуальных предпринимателей и иных физических лиц;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отменены права местных Советов депутатов увеличивать до 10 раз ставки налога на недвижимость по неиспользуемым и неэффективно используемым объектам недвижимости, а также земельного налога на земельные участки, занятые такими объектами;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отменен налог на недвижимость в отношении объектов сверхнормативного незавершенного строительства (2 %);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отменено применение коэффициента (значение 10) к земельному налогу на земельные участки, предоставленные во временное пользование и своевременно не возвращенные в соответствии с законодательством, самовольно занятые, используемые не по целевому назначению;</w:t>
      </w:r>
    </w:p>
    <w:p w:rsidR="00817B97" w:rsidRPr="00817B97" w:rsidRDefault="00817B97" w:rsidP="00817B97">
      <w:pPr>
        <w:widowControl w:val="0"/>
        <w:numPr>
          <w:ilvl w:val="0"/>
          <w:numId w:val="18"/>
        </w:numPr>
        <w:spacing w:after="200" w:line="341" w:lineRule="exact"/>
        <w:ind w:right="40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отменен сбор за проезд автомобильных транспортных средств иностранных государств по автомобильным дорогам общего пользования Республики Беларусь.</w:t>
      </w:r>
    </w:p>
    <w:p w:rsidR="00817B97" w:rsidRPr="00817B97" w:rsidRDefault="00817B97" w:rsidP="00817B97">
      <w:pPr>
        <w:widowControl w:val="0"/>
        <w:ind w:firstLine="700"/>
        <w:jc w:val="both"/>
        <w:outlineLvl w:val="2"/>
        <w:rPr>
          <w:b/>
          <w:color w:val="000000"/>
          <w:spacing w:val="2"/>
          <w:sz w:val="30"/>
          <w:szCs w:val="30"/>
        </w:rPr>
      </w:pPr>
      <w:r w:rsidRPr="00817B97">
        <w:rPr>
          <w:b/>
          <w:color w:val="000000"/>
          <w:spacing w:val="2"/>
          <w:sz w:val="30"/>
          <w:szCs w:val="30"/>
        </w:rPr>
        <w:t>Бюджетная политика</w:t>
      </w:r>
      <w:r w:rsidRPr="00817B97">
        <w:rPr>
          <w:color w:val="000000"/>
          <w:spacing w:val="2"/>
          <w:sz w:val="30"/>
          <w:szCs w:val="30"/>
        </w:rPr>
        <w:t xml:space="preserve"> в 2019 году  будет направлена на обеспечение долгосрочной сбалансированности и устойчивости бюджетной системы, повышение благосостояния граждан и усиление социальной направленности бюджета, своевременное и полное исполнение долговых обязательств, повышение эффективности бюджетного планирования, а также на рациональное использование бюджетных средств в соответствии с приоритетами социально-экономического развития.</w:t>
      </w:r>
    </w:p>
    <w:p w:rsidR="00817B97" w:rsidRPr="00817B97" w:rsidRDefault="00817B97" w:rsidP="00817B97">
      <w:pPr>
        <w:widowControl w:val="0"/>
        <w:ind w:firstLine="700"/>
        <w:jc w:val="both"/>
        <w:outlineLvl w:val="2"/>
        <w:rPr>
          <w:b/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jc w:val="both"/>
        <w:outlineLvl w:val="2"/>
        <w:rPr>
          <w:b/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jc w:val="both"/>
        <w:outlineLvl w:val="2"/>
        <w:rPr>
          <w:b/>
          <w:color w:val="000000"/>
          <w:spacing w:val="2"/>
          <w:sz w:val="30"/>
          <w:szCs w:val="30"/>
        </w:rPr>
      </w:pPr>
      <w:r w:rsidRPr="00817B97">
        <w:rPr>
          <w:b/>
          <w:color w:val="000000"/>
          <w:spacing w:val="2"/>
          <w:sz w:val="30"/>
          <w:szCs w:val="30"/>
        </w:rPr>
        <w:t>Основные меры бюджетной политики включают:</w:t>
      </w:r>
    </w:p>
    <w:p w:rsidR="00817B97" w:rsidRPr="00817B97" w:rsidRDefault="00817B97" w:rsidP="00817B97">
      <w:pPr>
        <w:widowControl w:val="0"/>
        <w:ind w:firstLine="700"/>
        <w:jc w:val="both"/>
        <w:outlineLvl w:val="2"/>
        <w:rPr>
          <w:b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обеспечение устойчивости и сбалансированности республиканского и местных бюджетов;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усиление социальной направленности бюджета;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последовательное повышение заработной платы в бюджетном секторе до уровня не менее 80% от средней заработной платы по экономике, включая повышение тарифных окладов, установление доплат отдельным категориям работников образования и здравоохранения;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сохранение трансферта из республиканского бюджета в Фонд социальной защиты населения в целях повышения размеров трудовых пенсий с учетом среднесрочной сбалансированности бюджета фонда социальной защиты и республиканского бюджета;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сохранение мер бюджетной поддержки, направленных на повышение рождаемости;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поддержание наиболее уязвимых слоев населения, в том числе за счет расширения сферы предоставления безналичных жилищных субсидий по выявительному принципу;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сокращение государственной поддержки организаций реального сектора экономики;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оптимизацию структуры государственного долга;</w:t>
      </w:r>
    </w:p>
    <w:p w:rsidR="00817B97" w:rsidRPr="00817B97" w:rsidRDefault="00817B97" w:rsidP="00817B97">
      <w:pPr>
        <w:widowControl w:val="0"/>
        <w:numPr>
          <w:ilvl w:val="0"/>
          <w:numId w:val="19"/>
        </w:numPr>
        <w:spacing w:after="200" w:line="276" w:lineRule="auto"/>
        <w:jc w:val="both"/>
        <w:rPr>
          <w:color w:val="000000"/>
          <w:spacing w:val="2"/>
          <w:sz w:val="30"/>
          <w:szCs w:val="30"/>
        </w:rPr>
      </w:pPr>
      <w:r w:rsidRPr="00817B97">
        <w:rPr>
          <w:color w:val="000000"/>
          <w:spacing w:val="2"/>
          <w:sz w:val="30"/>
          <w:szCs w:val="30"/>
        </w:rPr>
        <w:t>выравнивание с помощью дотаций доходных возможностей местных бюджетов с целью выполнения социальных стандартов на территории всей страны.</w:t>
      </w:r>
    </w:p>
    <w:p w:rsidR="00817B97" w:rsidRPr="00817B97" w:rsidRDefault="00817B97" w:rsidP="00817B97">
      <w:pPr>
        <w:widowControl w:val="0"/>
        <w:ind w:firstLine="700"/>
        <w:jc w:val="both"/>
        <w:rPr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jc w:val="both"/>
        <w:rPr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contextualSpacing/>
        <w:rPr>
          <w:b/>
          <w:i/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contextualSpacing/>
        <w:rPr>
          <w:b/>
          <w:i/>
          <w:color w:val="000000"/>
          <w:spacing w:val="2"/>
          <w:sz w:val="30"/>
          <w:szCs w:val="30"/>
        </w:rPr>
      </w:pPr>
    </w:p>
    <w:p w:rsidR="00817B97" w:rsidRPr="00817B97" w:rsidRDefault="00817B97" w:rsidP="00817B97">
      <w:pPr>
        <w:widowControl w:val="0"/>
        <w:ind w:firstLine="700"/>
        <w:contextualSpacing/>
        <w:rPr>
          <w:b/>
          <w:i/>
          <w:color w:val="000000"/>
          <w:spacing w:val="2"/>
          <w:sz w:val="30"/>
          <w:szCs w:val="30"/>
        </w:rPr>
      </w:pPr>
    </w:p>
    <w:p w:rsidR="005915B2" w:rsidRPr="005F3CE1" w:rsidRDefault="0053653C" w:rsidP="0053653C">
      <w:pPr>
        <w:jc w:val="center"/>
        <w:rPr>
          <w:b/>
          <w:color w:val="7030A0"/>
          <w:sz w:val="44"/>
          <w:szCs w:val="44"/>
        </w:rPr>
      </w:pPr>
      <w:r w:rsidRPr="005F3CE1">
        <w:rPr>
          <w:b/>
          <w:color w:val="7030A0"/>
          <w:sz w:val="44"/>
          <w:szCs w:val="44"/>
        </w:rPr>
        <w:t>Круглянс</w:t>
      </w:r>
      <w:r w:rsidR="005915B2" w:rsidRPr="005F3CE1">
        <w:rPr>
          <w:b/>
          <w:color w:val="7030A0"/>
          <w:sz w:val="44"/>
          <w:szCs w:val="44"/>
        </w:rPr>
        <w:t>кий район в цифрах</w: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128905</wp:posOffset>
                </wp:positionV>
                <wp:extent cx="2376170" cy="1318260"/>
                <wp:effectExtent l="0" t="0" r="0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Сфера культуры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клубные учреждения </w:t>
                            </w:r>
                            <w:r>
                              <w:t>– 10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музеи </w:t>
                            </w:r>
                            <w:r>
                              <w:t>– 1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библиотеки </w:t>
                            </w:r>
                            <w:r>
                              <w:t>– 12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детская школа искусств</w:t>
                            </w:r>
                            <w:r>
                              <w:t xml:space="preserve"> – 1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филиалы детской школы искусств</w:t>
                            </w:r>
                            <w: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32" type="#_x0000_t202" style="position:absolute;left:0;text-align:left;margin-left:118.95pt;margin-top:10.15pt;width:187.1pt;height:103.8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" filled="f" stroked="f">
                <v:textbox style="mso-fit-shape-to-text:t"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Сфера культуры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клубные учреждения </w:t>
                      </w:r>
                      <w:r>
                        <w:t>– 10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музеи </w:t>
                      </w:r>
                      <w:r>
                        <w:t>– 1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библиотеки </w:t>
                      </w:r>
                      <w:r>
                        <w:t>– 12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детская школа искусств</w:t>
                      </w:r>
                      <w:r>
                        <w:t xml:space="preserve"> – 1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филиалы детской школы искусств</w:t>
                      </w:r>
                      <w: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109855</wp:posOffset>
                </wp:positionV>
                <wp:extent cx="2374900" cy="1318260"/>
                <wp:effectExtent l="0" t="0" r="0" b="63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Отрасль «Здравоохранение»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больничное учреждение </w:t>
                            </w:r>
                            <w:r>
                              <w:t>– 2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амбулатории врача общей практики </w:t>
                            </w:r>
                            <w:r>
                              <w:t>– 5</w:t>
                            </w:r>
                          </w:p>
                          <w:p w:rsidR="00135405" w:rsidRPr="003C5C92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фельдшерско-акушерские пункты </w:t>
                            </w:r>
                            <w:r>
                              <w:t>- 6</w:t>
                            </w:r>
                            <w:r w:rsidRPr="003C5C92">
                              <w:t xml:space="preserve"> </w:t>
                            </w:r>
                          </w:p>
                          <w:p w:rsidR="00135405" w:rsidRPr="00A530A1" w:rsidRDefault="00135405" w:rsidP="0059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07" o:spid="_x0000_s1033" type="#_x0000_t202" style="position:absolute;left:0;text-align:left;margin-left:-68.15pt;margin-top:8.65pt;width:187pt;height:103.8pt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" filled="f" stroked="f">
                <v:textbox style="mso-fit-shape-to-text:t"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Отрасль «Здравоохранение»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больничное учреждение </w:t>
                      </w:r>
                      <w:r>
                        <w:t>– 2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амбулатории врача общей практики </w:t>
                      </w:r>
                      <w:r>
                        <w:t>– 5</w:t>
                      </w:r>
                    </w:p>
                    <w:p w:rsidR="00135405" w:rsidRPr="003C5C92" w:rsidRDefault="00135405" w:rsidP="005915B2">
                      <w:pPr>
                        <w:jc w:val="center"/>
                      </w:pPr>
                      <w:r w:rsidRPr="003C5C92">
                        <w:t xml:space="preserve">фельдшерско-акушерские пункты </w:t>
                      </w:r>
                      <w:r>
                        <w:t>- 6</w:t>
                      </w:r>
                      <w:r w:rsidRPr="003C5C92">
                        <w:t xml:space="preserve"> </w:t>
                      </w:r>
                    </w:p>
                    <w:p w:rsidR="00135405" w:rsidRPr="00A530A1" w:rsidRDefault="00135405" w:rsidP="00591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62230</wp:posOffset>
                </wp:positionV>
                <wp:extent cx="2376170" cy="2194560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Сфера образования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детские сады </w:t>
                            </w:r>
                            <w:r>
                              <w:t>– 13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количество детей </w:t>
                            </w:r>
                            <w:r>
                              <w:t xml:space="preserve">– 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>
                              <w:t>547 человек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центр коррекционно-развивающего образования и реабилитации </w:t>
                            </w:r>
                            <w:r>
                              <w:t>– 1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количество учащихся</w:t>
                            </w:r>
                            <w:r>
                              <w:t xml:space="preserve"> – </w:t>
                            </w:r>
                          </w:p>
                          <w:p w:rsidR="00135405" w:rsidRPr="00A530A1" w:rsidRDefault="00135405" w:rsidP="005915B2">
                            <w:pPr>
                              <w:jc w:val="center"/>
                            </w:pPr>
                            <w:r>
                              <w:t>48 человек</w:t>
                            </w:r>
                          </w:p>
                          <w:p w:rsidR="00135405" w:rsidRPr="00A530A1" w:rsidRDefault="00135405" w:rsidP="005915B2">
                            <w:pPr>
                              <w:jc w:val="center"/>
                            </w:pPr>
                            <w:r w:rsidRPr="003C5C92">
                              <w:t>школы</w:t>
                            </w:r>
                            <w:r>
                              <w:t xml:space="preserve"> - 8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количество учащихся</w:t>
                            </w:r>
                            <w:r>
                              <w:t xml:space="preserve"> – </w:t>
                            </w:r>
                          </w:p>
                          <w:p w:rsidR="00135405" w:rsidRPr="00A530A1" w:rsidRDefault="00135405" w:rsidP="005915B2">
                            <w:pPr>
                              <w:jc w:val="center"/>
                            </w:pPr>
                            <w:r>
                              <w:t>1634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299.7pt;margin-top:4.9pt;width:187.1pt;height:172.8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" filled="f" stroked="f">
                <v:textbox style="mso-fit-shape-to-text:t"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Сфера образования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детские сады </w:t>
                      </w:r>
                      <w:r>
                        <w:t>– 13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количество детей </w:t>
                      </w:r>
                      <w:r>
                        <w:t xml:space="preserve">– 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>
                        <w:t>547 человек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центр коррекционно-развивающего образования и реабилитации </w:t>
                      </w:r>
                      <w:r>
                        <w:t>– 1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количество учащихся</w:t>
                      </w:r>
                      <w:r>
                        <w:t xml:space="preserve"> – </w:t>
                      </w:r>
                    </w:p>
                    <w:p w:rsidR="00135405" w:rsidRPr="00A530A1" w:rsidRDefault="00135405" w:rsidP="005915B2">
                      <w:pPr>
                        <w:jc w:val="center"/>
                      </w:pPr>
                      <w:r>
                        <w:t>48 человек</w:t>
                      </w:r>
                    </w:p>
                    <w:p w:rsidR="00135405" w:rsidRPr="00A530A1" w:rsidRDefault="00135405" w:rsidP="005915B2">
                      <w:pPr>
                        <w:jc w:val="center"/>
                      </w:pPr>
                      <w:r w:rsidRPr="003C5C92">
                        <w:t>школы</w:t>
                      </w:r>
                      <w:r>
                        <w:t xml:space="preserve"> - 8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количество учащихся</w:t>
                      </w:r>
                      <w:r>
                        <w:t xml:space="preserve"> – </w:t>
                      </w:r>
                    </w:p>
                    <w:p w:rsidR="00135405" w:rsidRPr="00A530A1" w:rsidRDefault="00135405" w:rsidP="005915B2">
                      <w:pPr>
                        <w:jc w:val="center"/>
                      </w:pPr>
                      <w:r>
                        <w:t>1634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207010</wp:posOffset>
            </wp:positionV>
            <wp:extent cx="6554470" cy="5166360"/>
            <wp:effectExtent l="0" t="0" r="0" b="0"/>
            <wp:wrapNone/>
            <wp:docPr id="6" name="Рисунок 2" descr="Круглян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углянский райо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hanging="709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53340</wp:posOffset>
                </wp:positionV>
                <wp:extent cx="4076700" cy="228917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Общая площадь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>
                              <w:t xml:space="preserve">88181га 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площадь лесного фонда </w:t>
                            </w:r>
                            <w:r>
                              <w:t>– 3133</w:t>
                            </w:r>
                            <w:r w:rsidR="00606B38">
                              <w:t>7</w:t>
                            </w:r>
                            <w:r>
                              <w:t xml:space="preserve"> га</w:t>
                            </w:r>
                          </w:p>
                          <w:p w:rsidR="00135405" w:rsidRDefault="00606B38" w:rsidP="005915B2">
                            <w:pPr>
                              <w:jc w:val="center"/>
                            </w:pPr>
                            <w:r>
                              <w:t xml:space="preserve">пахотные земли сельхоз. организаций </w:t>
                            </w:r>
                            <w:r w:rsidR="00135405" w:rsidRPr="003C5C92">
                              <w:t xml:space="preserve"> </w:t>
                            </w:r>
                            <w:r w:rsidR="00135405">
                              <w:t>– 269</w:t>
                            </w:r>
                            <w:r>
                              <w:t>13</w:t>
                            </w:r>
                            <w:r w:rsidR="00135405">
                              <w:t xml:space="preserve"> га</w:t>
                            </w:r>
                          </w:p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Население</w:t>
                            </w:r>
                          </w:p>
                          <w:p w:rsidR="00135405" w:rsidRPr="00007AAA" w:rsidRDefault="00135405" w:rsidP="005915B2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606B38">
                              <w:t>827</w:t>
                            </w:r>
                            <w:r w:rsidRPr="00007AAA">
                              <w:t xml:space="preserve"> человек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сельское – </w:t>
                            </w:r>
                            <w:r>
                              <w:t>6</w:t>
                            </w:r>
                            <w:r w:rsidR="00606B38">
                              <w:t>179</w:t>
                            </w:r>
                            <w:r w:rsidRPr="00007AAA">
                              <w:t xml:space="preserve"> человек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городское</w:t>
                            </w:r>
                            <w:r>
                              <w:t xml:space="preserve"> – 76</w:t>
                            </w:r>
                            <w:r w:rsidR="00606B38">
                              <w:t>48</w:t>
                            </w:r>
                            <w:r>
                              <w:t xml:space="preserve">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5" type="#_x0000_t202" style="position:absolute;left:0;text-align:left;margin-left:36.1pt;margin-top:4.2pt;width:321pt;height:1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" filled="f" stroked="f">
                <v:textbox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Общая площадь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>
                        <w:t xml:space="preserve">88181га 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площадь лесного фонда </w:t>
                      </w:r>
                      <w:r>
                        <w:t>– 3133</w:t>
                      </w:r>
                      <w:r w:rsidR="00606B38">
                        <w:t>7</w:t>
                      </w:r>
                      <w:r>
                        <w:t xml:space="preserve"> га</w:t>
                      </w:r>
                    </w:p>
                    <w:p w:rsidR="00135405" w:rsidRDefault="00606B38" w:rsidP="005915B2">
                      <w:pPr>
                        <w:jc w:val="center"/>
                      </w:pPr>
                      <w:r>
                        <w:t xml:space="preserve">пахотные земли сельхоз. организаций </w:t>
                      </w:r>
                      <w:r w:rsidR="00135405" w:rsidRPr="003C5C92">
                        <w:t xml:space="preserve"> </w:t>
                      </w:r>
                      <w:r w:rsidR="00135405">
                        <w:t>– 269</w:t>
                      </w:r>
                      <w:r>
                        <w:t>13</w:t>
                      </w:r>
                      <w:r w:rsidR="00135405">
                        <w:t xml:space="preserve"> га</w:t>
                      </w:r>
                    </w:p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Население</w:t>
                      </w:r>
                    </w:p>
                    <w:p w:rsidR="00135405" w:rsidRPr="00007AAA" w:rsidRDefault="00135405" w:rsidP="005915B2">
                      <w:pPr>
                        <w:jc w:val="center"/>
                      </w:pPr>
                      <w:r>
                        <w:t>13</w:t>
                      </w:r>
                      <w:r w:rsidR="00606B38">
                        <w:t>827</w:t>
                      </w:r>
                      <w:r w:rsidRPr="00007AAA">
                        <w:t xml:space="preserve"> человек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сельское – </w:t>
                      </w:r>
                      <w:r>
                        <w:t>6</w:t>
                      </w:r>
                      <w:r w:rsidR="00606B38">
                        <w:t>179</w:t>
                      </w:r>
                      <w:r w:rsidRPr="00007AAA">
                        <w:t xml:space="preserve"> человек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городское</w:t>
                      </w:r>
                      <w:r>
                        <w:t xml:space="preserve"> – 76</w:t>
                      </w:r>
                      <w:r w:rsidR="00606B38">
                        <w:t>48</w:t>
                      </w:r>
                      <w:r>
                        <w:t xml:space="preserve">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153670</wp:posOffset>
                </wp:positionV>
                <wp:extent cx="2376170" cy="79248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Транспорт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количество перевезенных пассажиров автомобильным транспортом </w:t>
                            </w:r>
                            <w:r>
                              <w:t xml:space="preserve">– </w:t>
                            </w:r>
                            <w:r w:rsidR="00660972">
                              <w:t>376,0</w:t>
                            </w:r>
                            <w:r>
                              <w:t xml:space="preserve"> тыс.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8" o:spid="_x0000_s1036" type="#_x0000_t202" style="position:absolute;left:0;text-align:left;margin-left:294.5pt;margin-top:12.1pt;width:187.1pt;height:62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" filled="f" stroked="f">
                <v:textbox style="mso-fit-shape-to-text:t"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Транспорт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количество перевезенных пассажиров автомобильным транспортом </w:t>
                      </w:r>
                      <w:r>
                        <w:t xml:space="preserve">– </w:t>
                      </w:r>
                      <w:r w:rsidR="00660972">
                        <w:t>376,0</w:t>
                      </w:r>
                      <w:r>
                        <w:t xml:space="preserve"> тыс. 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119380</wp:posOffset>
                </wp:positionV>
                <wp:extent cx="2947670" cy="228917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Социальная политика</w:t>
                            </w:r>
                          </w:p>
                          <w:p w:rsidR="00135405" w:rsidRPr="003C5C92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центр социального обслуживания населения </w:t>
                            </w:r>
                            <w:r w:rsidRPr="009D5EB6">
                              <w:t>– 1</w:t>
                            </w:r>
                            <w:r w:rsidRPr="003C5C92">
                              <w:t xml:space="preserve"> </w:t>
                            </w:r>
                          </w:p>
                          <w:p w:rsidR="00135405" w:rsidRPr="009D5EB6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среднегодовое число обслуживаемых </w:t>
                            </w:r>
                            <w:r w:rsidRPr="009D5EB6">
                              <w:t>– 8</w:t>
                            </w:r>
                            <w:r>
                              <w:t>906</w:t>
                            </w:r>
                            <w:r w:rsidRPr="009D5EB6">
                              <w:t xml:space="preserve"> 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детские дома семейного типа </w:t>
                            </w:r>
                            <w:r>
                              <w:t>– 2</w:t>
                            </w:r>
                          </w:p>
                          <w:p w:rsidR="00135405" w:rsidRPr="003C5C92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приемные семьи </w:t>
                            </w:r>
                            <w:r w:rsidRPr="008B672A">
                              <w:t xml:space="preserve">– </w:t>
                            </w:r>
                            <w:r>
                              <w:t>6</w:t>
                            </w:r>
                            <w:r w:rsidRPr="003C5C92">
                              <w:t xml:space="preserve"> </w:t>
                            </w:r>
                          </w:p>
                          <w:p w:rsidR="00135405" w:rsidRPr="00A530A1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количество получателей адресной социальной помощи </w:t>
                            </w:r>
                            <w:r w:rsidRPr="008B672A">
                              <w:t xml:space="preserve">– </w:t>
                            </w:r>
                            <w:r>
                              <w:t xml:space="preserve">195 </w:t>
                            </w:r>
                            <w:r w:rsidRPr="00A530A1"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7" type="#_x0000_t202" style="position:absolute;left:0;text-align:left;margin-left:-54.85pt;margin-top:9.4pt;width:232.1pt;height:1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" filled="f" stroked="f">
                <v:textbox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Социальная политика</w:t>
                      </w:r>
                    </w:p>
                    <w:p w:rsidR="00135405" w:rsidRPr="003C5C92" w:rsidRDefault="00135405" w:rsidP="005915B2">
                      <w:pPr>
                        <w:jc w:val="center"/>
                      </w:pPr>
                      <w:r w:rsidRPr="003C5C92">
                        <w:t xml:space="preserve">центр социального обслуживания населения </w:t>
                      </w:r>
                      <w:r w:rsidRPr="009D5EB6">
                        <w:t>– 1</w:t>
                      </w:r>
                      <w:r w:rsidRPr="003C5C92">
                        <w:t xml:space="preserve"> </w:t>
                      </w:r>
                    </w:p>
                    <w:p w:rsidR="00135405" w:rsidRPr="009D5EB6" w:rsidRDefault="00135405" w:rsidP="005915B2">
                      <w:pPr>
                        <w:jc w:val="center"/>
                      </w:pPr>
                      <w:r w:rsidRPr="003C5C92">
                        <w:t xml:space="preserve">среднегодовое число обслуживаемых </w:t>
                      </w:r>
                      <w:r w:rsidRPr="009D5EB6">
                        <w:t>– 8</w:t>
                      </w:r>
                      <w:r>
                        <w:t>906</w:t>
                      </w:r>
                      <w:r w:rsidRPr="009D5EB6">
                        <w:t xml:space="preserve"> 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детские дома семейного типа </w:t>
                      </w:r>
                      <w:r>
                        <w:t>– 2</w:t>
                      </w:r>
                    </w:p>
                    <w:p w:rsidR="00135405" w:rsidRPr="003C5C92" w:rsidRDefault="00135405" w:rsidP="005915B2">
                      <w:pPr>
                        <w:jc w:val="center"/>
                      </w:pPr>
                      <w:r w:rsidRPr="003C5C92">
                        <w:t xml:space="preserve">приемные семьи </w:t>
                      </w:r>
                      <w:r w:rsidRPr="008B672A">
                        <w:t xml:space="preserve">– </w:t>
                      </w:r>
                      <w:r>
                        <w:t>6</w:t>
                      </w:r>
                      <w:r w:rsidRPr="003C5C92">
                        <w:t xml:space="preserve"> </w:t>
                      </w:r>
                    </w:p>
                    <w:p w:rsidR="00135405" w:rsidRPr="00A530A1" w:rsidRDefault="00135405" w:rsidP="005915B2">
                      <w:pPr>
                        <w:jc w:val="center"/>
                      </w:pPr>
                      <w:r w:rsidRPr="003C5C92">
                        <w:t xml:space="preserve">количество получателей адресной социальной помощи </w:t>
                      </w:r>
                      <w:r w:rsidRPr="008B672A">
                        <w:t xml:space="preserve">– </w:t>
                      </w:r>
                      <w:r>
                        <w:t xml:space="preserve">195 </w:t>
                      </w:r>
                      <w:r w:rsidRPr="00A530A1">
                        <w:t>человек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156C56" w:rsidP="005915B2">
      <w:pPr>
        <w:ind w:firstLine="70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144780</wp:posOffset>
                </wp:positionV>
                <wp:extent cx="3348355" cy="1318260"/>
                <wp:effectExtent l="0" t="0" r="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05" w:rsidRPr="003C5C92" w:rsidRDefault="00135405" w:rsidP="005915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5C92">
                              <w:rPr>
                                <w:b/>
                              </w:rPr>
                              <w:t>Жилищная политика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 xml:space="preserve">жилищный фонд </w:t>
                            </w:r>
                            <w:r>
                              <w:t>– 49</w:t>
                            </w:r>
                            <w:r w:rsidR="008D5C19">
                              <w:t>9</w:t>
                            </w:r>
                            <w:r>
                              <w:t>,</w:t>
                            </w:r>
                            <w:r w:rsidR="008D5C19">
                              <w:t>5</w:t>
                            </w:r>
                            <w:r>
                              <w:t xml:space="preserve"> тыс. м</w:t>
                            </w:r>
                            <w:r w:rsidRPr="006A11E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C5C92">
                              <w:t xml:space="preserve">оличество граждан состоящих на учете нуждающихся в улучшении жилищных условий </w:t>
                            </w:r>
                            <w:r>
                              <w:t>– 42</w:t>
                            </w:r>
                            <w:r w:rsidR="008D5C19">
                              <w:t>3</w:t>
                            </w:r>
                            <w:r>
                              <w:t xml:space="preserve"> человек</w:t>
                            </w:r>
                            <w:r w:rsidR="008D5C19">
                              <w:t>а (на 01.01.2019г.)</w:t>
                            </w:r>
                          </w:p>
                          <w:p w:rsidR="00135405" w:rsidRDefault="00135405" w:rsidP="005915B2">
                            <w:pPr>
                              <w:jc w:val="center"/>
                            </w:pPr>
                            <w:r w:rsidRPr="003C5C92">
                              <w:t>число граждан улучшивших жилищные условия</w:t>
                            </w:r>
                            <w:r>
                              <w:t xml:space="preserve"> – </w:t>
                            </w:r>
                            <w:r w:rsidR="008D5C19">
                              <w:t>15 человек (за 2018</w:t>
                            </w:r>
                            <w:r>
                              <w:t xml:space="preserve">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left:0;text-align:left;margin-left:213.85pt;margin-top:11.4pt;width:263.65pt;height:103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" filled="f" stroked="f">
                <v:textbox style="mso-fit-shape-to-text:t">
                  <w:txbxContent>
                    <w:p w:rsidR="00135405" w:rsidRPr="003C5C92" w:rsidRDefault="00135405" w:rsidP="005915B2">
                      <w:pPr>
                        <w:jc w:val="center"/>
                        <w:rPr>
                          <w:b/>
                        </w:rPr>
                      </w:pPr>
                      <w:r w:rsidRPr="003C5C92">
                        <w:rPr>
                          <w:b/>
                        </w:rPr>
                        <w:t>Жилищная политика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 xml:space="preserve">жилищный фонд </w:t>
                      </w:r>
                      <w:r>
                        <w:t>– 49</w:t>
                      </w:r>
                      <w:r w:rsidR="008D5C19">
                        <w:t>9</w:t>
                      </w:r>
                      <w:r>
                        <w:t>,</w:t>
                      </w:r>
                      <w:r w:rsidR="008D5C19">
                        <w:t>5</w:t>
                      </w:r>
                      <w:r>
                        <w:t xml:space="preserve"> тыс. м</w:t>
                      </w:r>
                      <w:r w:rsidRPr="006A11EE">
                        <w:rPr>
                          <w:vertAlign w:val="superscript"/>
                        </w:rPr>
                        <w:t>2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>
                        <w:t>к</w:t>
                      </w:r>
                      <w:r w:rsidRPr="003C5C92">
                        <w:t xml:space="preserve">оличество граждан состоящих на учете нуждающихся в улучшении жилищных условий </w:t>
                      </w:r>
                      <w:r>
                        <w:t>– 42</w:t>
                      </w:r>
                      <w:r w:rsidR="008D5C19">
                        <w:t>3</w:t>
                      </w:r>
                      <w:r>
                        <w:t xml:space="preserve"> человек</w:t>
                      </w:r>
                      <w:r w:rsidR="008D5C19">
                        <w:t>а (на 01.01.2019г.)</w:t>
                      </w:r>
                    </w:p>
                    <w:p w:rsidR="00135405" w:rsidRDefault="00135405" w:rsidP="005915B2">
                      <w:pPr>
                        <w:jc w:val="center"/>
                      </w:pPr>
                      <w:r w:rsidRPr="003C5C92">
                        <w:t>число граждан улучшивших жилищные условия</w:t>
                      </w:r>
                      <w:r>
                        <w:t xml:space="preserve"> – </w:t>
                      </w:r>
                      <w:r w:rsidR="008D5C19">
                        <w:t>15 человек (за 2018</w:t>
                      </w:r>
                      <w:r>
                        <w:t xml:space="preserve"> год)</w:t>
                      </w:r>
                    </w:p>
                  </w:txbxContent>
                </v:textbox>
              </v:shape>
            </w:pict>
          </mc:Fallback>
        </mc:AlternateContent>
      </w: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Default="005915B2" w:rsidP="005915B2">
      <w:pPr>
        <w:ind w:firstLine="708"/>
        <w:jc w:val="both"/>
        <w:rPr>
          <w:sz w:val="30"/>
          <w:szCs w:val="30"/>
        </w:rPr>
      </w:pPr>
    </w:p>
    <w:p w:rsidR="005915B2" w:rsidRPr="00340090" w:rsidRDefault="005915B2" w:rsidP="005915B2">
      <w:pPr>
        <w:ind w:firstLine="708"/>
        <w:jc w:val="both"/>
        <w:rPr>
          <w:sz w:val="30"/>
          <w:szCs w:val="30"/>
        </w:rPr>
      </w:pPr>
    </w:p>
    <w:p w:rsidR="00D43D91" w:rsidRDefault="00D43D91" w:rsidP="00393B9C">
      <w:pPr>
        <w:pStyle w:val="af9"/>
        <w:shd w:val="clear" w:color="auto" w:fill="auto"/>
        <w:spacing w:before="0"/>
        <w:ind w:right="20" w:firstLine="0"/>
        <w:rPr>
          <w:color w:val="000000"/>
          <w:sz w:val="30"/>
          <w:szCs w:val="30"/>
        </w:rPr>
      </w:pPr>
    </w:p>
    <w:p w:rsidR="006E30BD" w:rsidRPr="0028057F" w:rsidRDefault="004556A9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color w:val="7030A0"/>
          <w:sz w:val="48"/>
          <w:szCs w:val="48"/>
        </w:rPr>
      </w:pPr>
      <w:r w:rsidRPr="0028057F">
        <w:rPr>
          <w:b/>
          <w:color w:val="7030A0"/>
          <w:sz w:val="48"/>
          <w:szCs w:val="48"/>
        </w:rPr>
        <w:t>Конс</w:t>
      </w:r>
      <w:r w:rsidR="006E30BD" w:rsidRPr="0028057F">
        <w:rPr>
          <w:b/>
          <w:color w:val="7030A0"/>
          <w:sz w:val="48"/>
          <w:szCs w:val="48"/>
        </w:rPr>
        <w:t xml:space="preserve">олидированный бюджет </w:t>
      </w:r>
      <w:r w:rsidR="001F0169" w:rsidRPr="0028057F">
        <w:rPr>
          <w:b/>
          <w:color w:val="7030A0"/>
          <w:sz w:val="48"/>
          <w:szCs w:val="48"/>
        </w:rPr>
        <w:t>Круглянск</w:t>
      </w:r>
      <w:r w:rsidR="006E30BD" w:rsidRPr="0028057F">
        <w:rPr>
          <w:b/>
          <w:color w:val="7030A0"/>
          <w:sz w:val="48"/>
          <w:szCs w:val="48"/>
        </w:rPr>
        <w:t>ого района  на 201</w:t>
      </w:r>
      <w:r w:rsidR="00C34FDF">
        <w:rPr>
          <w:b/>
          <w:color w:val="7030A0"/>
          <w:sz w:val="48"/>
          <w:szCs w:val="48"/>
        </w:rPr>
        <w:t>9</w:t>
      </w:r>
      <w:r w:rsidR="006E30BD" w:rsidRPr="0028057F">
        <w:rPr>
          <w:b/>
          <w:color w:val="7030A0"/>
          <w:sz w:val="48"/>
          <w:szCs w:val="48"/>
        </w:rPr>
        <w:t xml:space="preserve"> год</w:t>
      </w:r>
    </w:p>
    <w:p w:rsidR="006E30BD" w:rsidRDefault="006E30BD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  <w:r w:rsidRPr="0028057F">
        <w:rPr>
          <w:b/>
          <w:i/>
          <w:color w:val="7030A0"/>
          <w:sz w:val="30"/>
          <w:szCs w:val="30"/>
          <w:u w:val="single"/>
        </w:rPr>
        <w:t>Структура консолидированного бюджета</w:t>
      </w:r>
    </w:p>
    <w:p w:rsidR="00BD4625" w:rsidRPr="0028057F" w:rsidRDefault="00BD4625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  <w:r>
        <w:rPr>
          <w:b/>
          <w:i/>
          <w:color w:val="7030A0"/>
          <w:sz w:val="30"/>
          <w:szCs w:val="30"/>
          <w:u w:val="single"/>
        </w:rPr>
        <w:t>Круглянского района</w:t>
      </w:r>
    </w:p>
    <w:p w:rsidR="00BD4625" w:rsidRDefault="00156C56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  <w:r w:rsidRPr="00281405">
        <w:rPr>
          <w:noProof/>
          <w:color w:val="000000"/>
          <w:sz w:val="30"/>
          <w:szCs w:val="30"/>
        </w:rPr>
        <w:drawing>
          <wp:inline distT="0" distB="0" distL="0" distR="0">
            <wp:extent cx="5584825" cy="6819900"/>
            <wp:effectExtent l="76200" t="0" r="15875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D4625" w:rsidRDefault="00BD4625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</w:p>
    <w:p w:rsidR="00BD4625" w:rsidRDefault="00BD4625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</w:p>
    <w:p w:rsidR="005D7426" w:rsidRDefault="005D7426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</w:p>
    <w:p w:rsidR="005D7426" w:rsidRDefault="005D7426" w:rsidP="006E30BD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olor w:val="7030A0"/>
          <w:sz w:val="30"/>
          <w:szCs w:val="30"/>
          <w:u w:val="single"/>
        </w:rPr>
      </w:pPr>
    </w:p>
    <w:p w:rsidR="00C57075" w:rsidRPr="005623DC" w:rsidRDefault="002B674D" w:rsidP="00C85C09">
      <w:pPr>
        <w:spacing w:before="120" w:after="12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</w:t>
      </w:r>
      <w:r w:rsidR="00C57075" w:rsidRPr="005623DC">
        <w:rPr>
          <w:b/>
          <w:sz w:val="30"/>
          <w:szCs w:val="30"/>
        </w:rPr>
        <w:t xml:space="preserve">ОНСОЛИДИРОВАННЫЙ БЮДЖЕТ </w:t>
      </w:r>
      <w:r w:rsidR="00993DAF">
        <w:rPr>
          <w:b/>
          <w:sz w:val="30"/>
          <w:szCs w:val="30"/>
        </w:rPr>
        <w:t>РАЙОНА</w:t>
      </w:r>
    </w:p>
    <w:p w:rsidR="006E30BD" w:rsidRDefault="006E30BD" w:rsidP="00F66C9C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  <w:u w:val="single"/>
        </w:rPr>
      </w:pPr>
    </w:p>
    <w:p w:rsidR="00A41087" w:rsidRDefault="00A41087" w:rsidP="00A410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CB3734">
        <w:rPr>
          <w:sz w:val="30"/>
          <w:szCs w:val="30"/>
        </w:rPr>
        <w:t xml:space="preserve">оходы консолидированного бюджета </w:t>
      </w:r>
      <w:r>
        <w:rPr>
          <w:sz w:val="30"/>
          <w:szCs w:val="30"/>
        </w:rPr>
        <w:t>Круглянского района на 201</w:t>
      </w:r>
      <w:r w:rsidR="00C400A2">
        <w:rPr>
          <w:sz w:val="30"/>
          <w:szCs w:val="30"/>
        </w:rPr>
        <w:t>9</w:t>
      </w:r>
      <w:r>
        <w:rPr>
          <w:sz w:val="30"/>
          <w:szCs w:val="30"/>
        </w:rPr>
        <w:t xml:space="preserve"> год </w:t>
      </w:r>
      <w:r w:rsidRPr="00CB3734">
        <w:rPr>
          <w:sz w:val="30"/>
          <w:szCs w:val="30"/>
        </w:rPr>
        <w:t xml:space="preserve">определены в сумме </w:t>
      </w:r>
      <w:r w:rsidR="00AE0057">
        <w:rPr>
          <w:sz w:val="30"/>
          <w:szCs w:val="30"/>
        </w:rPr>
        <w:t>23 353,4</w:t>
      </w:r>
      <w:r>
        <w:rPr>
          <w:sz w:val="30"/>
          <w:szCs w:val="30"/>
        </w:rPr>
        <w:t xml:space="preserve"> </w:t>
      </w:r>
      <w:r w:rsidR="00B64151">
        <w:rPr>
          <w:sz w:val="30"/>
          <w:szCs w:val="30"/>
        </w:rPr>
        <w:t xml:space="preserve">тыс. </w:t>
      </w:r>
      <w:r w:rsidRPr="00CB3734">
        <w:rPr>
          <w:sz w:val="30"/>
          <w:szCs w:val="30"/>
        </w:rPr>
        <w:t>рубл</w:t>
      </w:r>
      <w:r w:rsidR="0040472E">
        <w:rPr>
          <w:sz w:val="30"/>
          <w:szCs w:val="30"/>
        </w:rPr>
        <w:t>ей</w:t>
      </w:r>
      <w:r>
        <w:rPr>
          <w:sz w:val="30"/>
          <w:szCs w:val="30"/>
        </w:rPr>
        <w:t xml:space="preserve">, или </w:t>
      </w:r>
      <w:r w:rsidR="00AE0057">
        <w:rPr>
          <w:sz w:val="30"/>
          <w:szCs w:val="30"/>
        </w:rPr>
        <w:t>105,5</w:t>
      </w:r>
      <w:r>
        <w:rPr>
          <w:sz w:val="30"/>
          <w:szCs w:val="30"/>
        </w:rPr>
        <w:t xml:space="preserve">% к </w:t>
      </w:r>
      <w:r w:rsidR="00AE0057">
        <w:rPr>
          <w:sz w:val="30"/>
          <w:szCs w:val="30"/>
        </w:rPr>
        <w:t>фактическому поступлению за 2018</w:t>
      </w:r>
      <w:r>
        <w:rPr>
          <w:sz w:val="30"/>
          <w:szCs w:val="30"/>
        </w:rPr>
        <w:t xml:space="preserve"> год. </w:t>
      </w:r>
      <w:r w:rsidRPr="00CB3734">
        <w:rPr>
          <w:sz w:val="30"/>
          <w:szCs w:val="30"/>
        </w:rPr>
        <w:t xml:space="preserve">Структура доходов приведена в таблице </w:t>
      </w:r>
      <w:r>
        <w:rPr>
          <w:sz w:val="30"/>
          <w:szCs w:val="30"/>
        </w:rPr>
        <w:t>1</w:t>
      </w:r>
      <w:r w:rsidRPr="00CB3734">
        <w:rPr>
          <w:sz w:val="30"/>
          <w:szCs w:val="30"/>
        </w:rPr>
        <w:t>.</w:t>
      </w:r>
    </w:p>
    <w:p w:rsidR="00A41087" w:rsidRPr="001D04CB" w:rsidRDefault="00A41087" w:rsidP="00A41087">
      <w:pPr>
        <w:spacing w:after="120" w:line="280" w:lineRule="exact"/>
        <w:jc w:val="right"/>
        <w:rPr>
          <w:sz w:val="30"/>
          <w:szCs w:val="30"/>
        </w:rPr>
      </w:pPr>
      <w:r w:rsidRPr="005623DC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</w:p>
    <w:p w:rsidR="00A41087" w:rsidRDefault="00A41087" w:rsidP="00A41087">
      <w:pPr>
        <w:jc w:val="center"/>
        <w:rPr>
          <w:b/>
          <w:sz w:val="30"/>
          <w:szCs w:val="30"/>
        </w:rPr>
      </w:pPr>
      <w:r w:rsidRPr="00594712">
        <w:rPr>
          <w:b/>
          <w:sz w:val="30"/>
          <w:szCs w:val="30"/>
        </w:rPr>
        <w:t xml:space="preserve">Структура  доходов консолидированного бюджета </w:t>
      </w:r>
      <w:r>
        <w:rPr>
          <w:b/>
          <w:sz w:val="30"/>
          <w:szCs w:val="30"/>
        </w:rPr>
        <w:t>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7B3A" w:rsidRPr="00EC5F18" w:rsidTr="00EC5F18">
        <w:tc>
          <w:tcPr>
            <w:tcW w:w="3190" w:type="dxa"/>
            <w:shd w:val="clear" w:color="auto" w:fill="auto"/>
          </w:tcPr>
          <w:p w:rsidR="0076445B" w:rsidRPr="00A87B3A" w:rsidRDefault="0076445B" w:rsidP="0076445B">
            <w:pPr>
              <w:spacing w:line="240" w:lineRule="atLeast"/>
              <w:ind w:right="-58"/>
              <w:jc w:val="center"/>
              <w:rPr>
                <w:sz w:val="30"/>
                <w:szCs w:val="30"/>
                <w:lang w:eastAsia="en-US"/>
              </w:rPr>
            </w:pPr>
            <w:r w:rsidRPr="00A87B3A">
              <w:rPr>
                <w:sz w:val="30"/>
                <w:szCs w:val="30"/>
                <w:lang w:eastAsia="en-US"/>
              </w:rPr>
              <w:t>Наименование</w:t>
            </w:r>
          </w:p>
          <w:p w:rsidR="00A87B3A" w:rsidRPr="00EC5F18" w:rsidRDefault="00A87B3A" w:rsidP="00EC5F1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190" w:type="dxa"/>
            <w:shd w:val="clear" w:color="auto" w:fill="auto"/>
          </w:tcPr>
          <w:p w:rsidR="00A87B3A" w:rsidRPr="00EC5F18" w:rsidRDefault="0076445B" w:rsidP="00EC5F18">
            <w:pPr>
              <w:jc w:val="center"/>
              <w:rPr>
                <w:b/>
                <w:sz w:val="30"/>
                <w:szCs w:val="30"/>
              </w:rPr>
            </w:pPr>
            <w:r w:rsidRPr="00A87B3A">
              <w:rPr>
                <w:sz w:val="30"/>
                <w:szCs w:val="30"/>
                <w:lang w:eastAsia="en-US"/>
              </w:rPr>
              <w:t>Сумма, тыс. рублей</w:t>
            </w:r>
          </w:p>
        </w:tc>
        <w:tc>
          <w:tcPr>
            <w:tcW w:w="3190" w:type="dxa"/>
            <w:shd w:val="clear" w:color="auto" w:fill="auto"/>
          </w:tcPr>
          <w:p w:rsidR="00A87B3A" w:rsidRPr="00EC5F18" w:rsidRDefault="0076445B" w:rsidP="00EC5F18">
            <w:pPr>
              <w:jc w:val="center"/>
              <w:rPr>
                <w:b/>
                <w:sz w:val="30"/>
                <w:szCs w:val="30"/>
              </w:rPr>
            </w:pPr>
            <w:r w:rsidRPr="00A87B3A">
              <w:rPr>
                <w:sz w:val="30"/>
                <w:szCs w:val="30"/>
                <w:lang w:eastAsia="en-US"/>
              </w:rPr>
              <w:t>удельный вес в  объеме доходов, в %</w:t>
            </w:r>
          </w:p>
        </w:tc>
      </w:tr>
      <w:tr w:rsidR="00A87B3A" w:rsidRPr="00EC5F18" w:rsidTr="00EC5F18">
        <w:tc>
          <w:tcPr>
            <w:tcW w:w="3190" w:type="dxa"/>
            <w:shd w:val="clear" w:color="auto" w:fill="auto"/>
          </w:tcPr>
          <w:p w:rsidR="00A87B3A" w:rsidRPr="00EC5F18" w:rsidRDefault="0076445B" w:rsidP="00EC5F18">
            <w:pPr>
              <w:jc w:val="center"/>
              <w:rPr>
                <w:b/>
                <w:sz w:val="30"/>
                <w:szCs w:val="30"/>
              </w:rPr>
            </w:pPr>
            <w:r w:rsidRPr="00A87B3A">
              <w:rPr>
                <w:b/>
                <w:sz w:val="30"/>
                <w:szCs w:val="30"/>
                <w:lang w:eastAsia="en-US"/>
              </w:rPr>
              <w:t>Доходы – всего,</w:t>
            </w:r>
            <w:r w:rsidRPr="00A87B3A">
              <w:rPr>
                <w:sz w:val="30"/>
                <w:szCs w:val="30"/>
                <w:lang w:eastAsia="en-US"/>
              </w:rPr>
              <w:t xml:space="preserve">  в том числе:</w:t>
            </w:r>
          </w:p>
        </w:tc>
        <w:tc>
          <w:tcPr>
            <w:tcW w:w="3190" w:type="dxa"/>
            <w:shd w:val="clear" w:color="auto" w:fill="auto"/>
          </w:tcPr>
          <w:p w:rsidR="00A87B3A" w:rsidRPr="00EC5F18" w:rsidRDefault="00577995" w:rsidP="00EC5F1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  <w:r w:rsidR="00034236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353,4</w:t>
            </w:r>
          </w:p>
        </w:tc>
        <w:tc>
          <w:tcPr>
            <w:tcW w:w="3190" w:type="dxa"/>
            <w:shd w:val="clear" w:color="auto" w:fill="auto"/>
          </w:tcPr>
          <w:p w:rsidR="00A87B3A" w:rsidRPr="00EC5F18" w:rsidRDefault="00577995" w:rsidP="00EC5F1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100,0</w:t>
            </w:r>
          </w:p>
        </w:tc>
      </w:tr>
      <w:tr w:rsidR="00A87B3A" w:rsidRPr="00EC5F18" w:rsidTr="00EC5F18">
        <w:tc>
          <w:tcPr>
            <w:tcW w:w="3190" w:type="dxa"/>
            <w:shd w:val="clear" w:color="auto" w:fill="auto"/>
          </w:tcPr>
          <w:p w:rsidR="00A87B3A" w:rsidRPr="00EC5F18" w:rsidRDefault="0076445B" w:rsidP="00370D28">
            <w:pPr>
              <w:rPr>
                <w:b/>
                <w:sz w:val="30"/>
                <w:szCs w:val="30"/>
              </w:rPr>
            </w:pPr>
            <w:r w:rsidRPr="00A87B3A">
              <w:rPr>
                <w:sz w:val="30"/>
                <w:szCs w:val="30"/>
                <w:lang w:eastAsia="en-US"/>
              </w:rPr>
              <w:t>налоговые доходы</w:t>
            </w:r>
          </w:p>
        </w:tc>
        <w:tc>
          <w:tcPr>
            <w:tcW w:w="3190" w:type="dxa"/>
            <w:shd w:val="clear" w:color="auto" w:fill="auto"/>
          </w:tcPr>
          <w:p w:rsidR="00A87B3A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7</w:t>
            </w:r>
            <w:r w:rsidR="00034236">
              <w:rPr>
                <w:sz w:val="30"/>
                <w:szCs w:val="30"/>
              </w:rPr>
              <w:t xml:space="preserve"> </w:t>
            </w:r>
            <w:r w:rsidRPr="002C1697">
              <w:rPr>
                <w:sz w:val="30"/>
                <w:szCs w:val="30"/>
              </w:rPr>
              <w:t>699,7</w:t>
            </w:r>
          </w:p>
        </w:tc>
        <w:tc>
          <w:tcPr>
            <w:tcW w:w="3190" w:type="dxa"/>
            <w:shd w:val="clear" w:color="auto" w:fill="auto"/>
          </w:tcPr>
          <w:p w:rsidR="00A87B3A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33,0</w:t>
            </w:r>
          </w:p>
        </w:tc>
      </w:tr>
      <w:tr w:rsidR="0076445B" w:rsidRPr="00EC5F18" w:rsidTr="00EC5F18">
        <w:tc>
          <w:tcPr>
            <w:tcW w:w="3190" w:type="dxa"/>
            <w:shd w:val="clear" w:color="auto" w:fill="auto"/>
          </w:tcPr>
          <w:p w:rsidR="0076445B" w:rsidRPr="00EC5F18" w:rsidRDefault="0076445B" w:rsidP="00370D28">
            <w:pPr>
              <w:rPr>
                <w:b/>
                <w:sz w:val="30"/>
                <w:szCs w:val="30"/>
              </w:rPr>
            </w:pPr>
            <w:r w:rsidRPr="00A87B3A">
              <w:rPr>
                <w:sz w:val="30"/>
                <w:szCs w:val="30"/>
                <w:lang w:eastAsia="en-US"/>
              </w:rPr>
              <w:t>неналоговые доходы</w:t>
            </w:r>
          </w:p>
        </w:tc>
        <w:tc>
          <w:tcPr>
            <w:tcW w:w="3190" w:type="dxa"/>
            <w:shd w:val="clear" w:color="auto" w:fill="auto"/>
          </w:tcPr>
          <w:p w:rsidR="0076445B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874,8</w:t>
            </w:r>
          </w:p>
        </w:tc>
        <w:tc>
          <w:tcPr>
            <w:tcW w:w="3190" w:type="dxa"/>
            <w:shd w:val="clear" w:color="auto" w:fill="auto"/>
          </w:tcPr>
          <w:p w:rsidR="0076445B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3,7</w:t>
            </w:r>
          </w:p>
        </w:tc>
      </w:tr>
      <w:tr w:rsidR="0076445B" w:rsidRPr="00EC5F18" w:rsidTr="00EC5F18">
        <w:tc>
          <w:tcPr>
            <w:tcW w:w="3190" w:type="dxa"/>
            <w:shd w:val="clear" w:color="auto" w:fill="auto"/>
          </w:tcPr>
          <w:p w:rsidR="0076445B" w:rsidRPr="00A87B3A" w:rsidRDefault="0076445B" w:rsidP="00370D28">
            <w:pPr>
              <w:rPr>
                <w:sz w:val="30"/>
                <w:szCs w:val="30"/>
                <w:lang w:eastAsia="en-US"/>
              </w:rPr>
            </w:pPr>
            <w:r w:rsidRPr="00A87B3A">
              <w:rPr>
                <w:sz w:val="30"/>
                <w:szCs w:val="30"/>
                <w:lang w:eastAsia="en-US"/>
              </w:rPr>
              <w:t>безвозмездные поступления</w:t>
            </w:r>
          </w:p>
        </w:tc>
        <w:tc>
          <w:tcPr>
            <w:tcW w:w="3190" w:type="dxa"/>
            <w:shd w:val="clear" w:color="auto" w:fill="auto"/>
          </w:tcPr>
          <w:p w:rsidR="0076445B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14</w:t>
            </w:r>
            <w:r w:rsidR="00034236">
              <w:rPr>
                <w:sz w:val="30"/>
                <w:szCs w:val="30"/>
              </w:rPr>
              <w:t xml:space="preserve"> </w:t>
            </w:r>
            <w:r w:rsidRPr="002C1697">
              <w:rPr>
                <w:sz w:val="30"/>
                <w:szCs w:val="30"/>
              </w:rPr>
              <w:t>778,9</w:t>
            </w:r>
          </w:p>
        </w:tc>
        <w:tc>
          <w:tcPr>
            <w:tcW w:w="3190" w:type="dxa"/>
            <w:shd w:val="clear" w:color="auto" w:fill="auto"/>
          </w:tcPr>
          <w:p w:rsidR="0076445B" w:rsidRPr="002C1697" w:rsidRDefault="00577995" w:rsidP="00EC5F18">
            <w:pPr>
              <w:jc w:val="center"/>
              <w:rPr>
                <w:sz w:val="30"/>
                <w:szCs w:val="30"/>
              </w:rPr>
            </w:pPr>
            <w:r w:rsidRPr="002C1697">
              <w:rPr>
                <w:sz w:val="30"/>
                <w:szCs w:val="30"/>
              </w:rPr>
              <w:t>63,3</w:t>
            </w:r>
          </w:p>
        </w:tc>
      </w:tr>
    </w:tbl>
    <w:p w:rsidR="00A87B3A" w:rsidRDefault="00A87B3A" w:rsidP="00A41087">
      <w:pPr>
        <w:jc w:val="center"/>
        <w:rPr>
          <w:b/>
          <w:sz w:val="30"/>
          <w:szCs w:val="30"/>
        </w:rPr>
      </w:pPr>
    </w:p>
    <w:p w:rsidR="00AA0AB6" w:rsidRDefault="00AA0AB6" w:rsidP="00AA0AB6">
      <w:pPr>
        <w:ind w:firstLine="708"/>
        <w:jc w:val="both"/>
        <w:rPr>
          <w:sz w:val="30"/>
          <w:szCs w:val="30"/>
        </w:rPr>
      </w:pPr>
      <w:r w:rsidRPr="00BE1177">
        <w:rPr>
          <w:sz w:val="30"/>
          <w:szCs w:val="30"/>
        </w:rPr>
        <w:t>Основную долю собственных доходов формируют подоходный налог</w:t>
      </w:r>
      <w:r w:rsidR="00465A09">
        <w:rPr>
          <w:sz w:val="30"/>
          <w:szCs w:val="30"/>
        </w:rPr>
        <w:t xml:space="preserve">, </w:t>
      </w:r>
      <w:r w:rsidRPr="00BE1177">
        <w:rPr>
          <w:sz w:val="30"/>
          <w:szCs w:val="30"/>
        </w:rPr>
        <w:t>отчисления от НДС, налоги на собственность,</w:t>
      </w:r>
      <w:r>
        <w:rPr>
          <w:sz w:val="30"/>
          <w:szCs w:val="30"/>
        </w:rPr>
        <w:t xml:space="preserve"> другие налоги от выручки от реализации товаров (работ, услуг), </w:t>
      </w:r>
      <w:r w:rsidRPr="00BE1177">
        <w:rPr>
          <w:sz w:val="30"/>
          <w:szCs w:val="30"/>
        </w:rPr>
        <w:t xml:space="preserve"> налог на прибыль.</w:t>
      </w:r>
    </w:p>
    <w:p w:rsidR="00A41087" w:rsidRDefault="00A41087" w:rsidP="00A41087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Структура налоговых доходов консолидированного бюджета в 201</w:t>
      </w:r>
      <w:r w:rsidR="00A1500B">
        <w:rPr>
          <w:b/>
          <w:color w:val="000000"/>
          <w:sz w:val="30"/>
          <w:szCs w:val="30"/>
        </w:rPr>
        <w:t>9</w:t>
      </w:r>
      <w:r>
        <w:rPr>
          <w:b/>
          <w:color w:val="000000"/>
          <w:sz w:val="30"/>
          <w:szCs w:val="30"/>
        </w:rPr>
        <w:t xml:space="preserve"> году</w:t>
      </w:r>
    </w:p>
    <w:p w:rsidR="00912A41" w:rsidRDefault="00912A41" w:rsidP="00A41087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268"/>
        <w:gridCol w:w="3119"/>
      </w:tblGrid>
      <w:tr w:rsidR="00A41087" w:rsidRPr="003977CA" w:rsidTr="003977CA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A41087" w:rsidRPr="002B674D" w:rsidRDefault="00A41087">
            <w:pPr>
              <w:jc w:val="center"/>
              <w:rPr>
                <w:b/>
                <w:sz w:val="30"/>
                <w:szCs w:val="30"/>
              </w:rPr>
            </w:pPr>
            <w:r w:rsidRPr="002B674D">
              <w:rPr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1087" w:rsidRPr="002B674D" w:rsidRDefault="00A41087">
            <w:pPr>
              <w:jc w:val="center"/>
              <w:rPr>
                <w:b/>
                <w:sz w:val="30"/>
                <w:szCs w:val="30"/>
              </w:rPr>
            </w:pPr>
            <w:r w:rsidRPr="002B674D">
              <w:rPr>
                <w:b/>
                <w:sz w:val="30"/>
                <w:szCs w:val="30"/>
              </w:rPr>
              <w:t>Сумма, тыс. рублей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41087" w:rsidRPr="002B674D" w:rsidRDefault="00A41087">
            <w:pPr>
              <w:jc w:val="center"/>
              <w:rPr>
                <w:b/>
                <w:sz w:val="30"/>
                <w:szCs w:val="30"/>
              </w:rPr>
            </w:pPr>
            <w:r w:rsidRPr="002B674D">
              <w:rPr>
                <w:b/>
                <w:sz w:val="30"/>
                <w:szCs w:val="30"/>
              </w:rPr>
              <w:t>удельный вес в  объеме доходов, в %</w:t>
            </w:r>
          </w:p>
        </w:tc>
      </w:tr>
      <w:tr w:rsidR="00A41087" w:rsidRPr="003977CA" w:rsidTr="00FB27A8">
        <w:trPr>
          <w:trHeight w:val="330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A41087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268" w:type="dxa"/>
            <w:shd w:val="clear" w:color="auto" w:fill="auto"/>
          </w:tcPr>
          <w:p w:rsidR="00A41087" w:rsidRPr="003977CA" w:rsidRDefault="0042242F" w:rsidP="00FB27A8">
            <w:pPr>
              <w:jc w:val="center"/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>3</w:t>
            </w:r>
            <w:r w:rsidR="00F27BC8">
              <w:rPr>
                <w:color w:val="000000"/>
                <w:sz w:val="30"/>
                <w:szCs w:val="30"/>
              </w:rPr>
              <w:t xml:space="preserve"> </w:t>
            </w:r>
            <w:r w:rsidR="00FB27A8">
              <w:rPr>
                <w:color w:val="000000"/>
                <w:sz w:val="30"/>
                <w:szCs w:val="30"/>
              </w:rPr>
              <w:t>770,6</w:t>
            </w:r>
          </w:p>
        </w:tc>
        <w:tc>
          <w:tcPr>
            <w:tcW w:w="3119" w:type="dxa"/>
            <w:shd w:val="clear" w:color="auto" w:fill="auto"/>
          </w:tcPr>
          <w:p w:rsidR="00A41087" w:rsidRPr="003977CA" w:rsidRDefault="00FB27A8" w:rsidP="00F1780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49,0</w:t>
            </w:r>
          </w:p>
        </w:tc>
      </w:tr>
      <w:tr w:rsidR="00A41087" w:rsidRPr="003977CA" w:rsidTr="00FB27A8">
        <w:trPr>
          <w:trHeight w:val="375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A41087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 xml:space="preserve">Налог на прибыль </w:t>
            </w:r>
          </w:p>
        </w:tc>
        <w:tc>
          <w:tcPr>
            <w:tcW w:w="2268" w:type="dxa"/>
            <w:shd w:val="clear" w:color="auto" w:fill="auto"/>
          </w:tcPr>
          <w:p w:rsidR="00A41087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448,5</w:t>
            </w:r>
          </w:p>
        </w:tc>
        <w:tc>
          <w:tcPr>
            <w:tcW w:w="3119" w:type="dxa"/>
            <w:shd w:val="clear" w:color="auto" w:fill="auto"/>
          </w:tcPr>
          <w:p w:rsidR="00A41087" w:rsidRPr="003977CA" w:rsidRDefault="00FB27A8" w:rsidP="00F1780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5,8</w:t>
            </w:r>
          </w:p>
        </w:tc>
      </w:tr>
      <w:tr w:rsidR="00A41087" w:rsidRPr="003977CA" w:rsidTr="00FB27A8">
        <w:trPr>
          <w:trHeight w:val="160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A41087" w:rsidP="0042242F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>Н</w:t>
            </w:r>
            <w:r w:rsidR="0042242F" w:rsidRPr="003977CA">
              <w:rPr>
                <w:color w:val="000000"/>
                <w:sz w:val="30"/>
                <w:szCs w:val="30"/>
              </w:rPr>
              <w:t>алоги на собственность</w:t>
            </w:r>
          </w:p>
        </w:tc>
        <w:tc>
          <w:tcPr>
            <w:tcW w:w="2268" w:type="dxa"/>
            <w:shd w:val="clear" w:color="auto" w:fill="auto"/>
          </w:tcPr>
          <w:p w:rsidR="00A41087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883,1</w:t>
            </w:r>
          </w:p>
        </w:tc>
        <w:tc>
          <w:tcPr>
            <w:tcW w:w="3119" w:type="dxa"/>
            <w:shd w:val="clear" w:color="auto" w:fill="auto"/>
          </w:tcPr>
          <w:p w:rsidR="00A41087" w:rsidRPr="003977CA" w:rsidRDefault="00FB27A8" w:rsidP="00F1780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11,5</w:t>
            </w:r>
          </w:p>
        </w:tc>
      </w:tr>
      <w:tr w:rsidR="00A41087" w:rsidRPr="003977CA" w:rsidTr="00FB27A8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42242F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7A8" w:rsidRDefault="00FB27A8" w:rsidP="00465A09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42242F" w:rsidRPr="003977CA" w:rsidRDefault="00FB27A8" w:rsidP="00465A09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  <w:r w:rsidR="00F27BC8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789,7</w:t>
            </w:r>
          </w:p>
        </w:tc>
        <w:tc>
          <w:tcPr>
            <w:tcW w:w="3119" w:type="dxa"/>
            <w:shd w:val="clear" w:color="auto" w:fill="auto"/>
          </w:tcPr>
          <w:p w:rsidR="00A41087" w:rsidRDefault="00A4108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FB27A8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23,2</w:t>
            </w:r>
          </w:p>
        </w:tc>
      </w:tr>
      <w:tr w:rsidR="00A41087" w:rsidRPr="003977CA" w:rsidTr="00FB27A8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A41087" w:rsidP="0042242F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 xml:space="preserve">Другие налоги </w:t>
            </w:r>
            <w:r w:rsidR="0042242F" w:rsidRPr="003977CA">
              <w:rPr>
                <w:color w:val="000000"/>
                <w:sz w:val="30"/>
                <w:szCs w:val="30"/>
              </w:rPr>
              <w:t>от выручки от реализации товаров (работ, услуг)</w:t>
            </w:r>
            <w:r w:rsidRPr="003977CA">
              <w:rPr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E31290" w:rsidRDefault="00E3129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E31290" w:rsidRDefault="00E3129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A41087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724,4</w:t>
            </w:r>
          </w:p>
        </w:tc>
        <w:tc>
          <w:tcPr>
            <w:tcW w:w="3119" w:type="dxa"/>
            <w:shd w:val="clear" w:color="auto" w:fill="auto"/>
          </w:tcPr>
          <w:p w:rsidR="00A41087" w:rsidRDefault="00A4108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E31290" w:rsidRDefault="00E31290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E31290" w:rsidRPr="003977CA" w:rsidRDefault="00E3129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9,4</w:t>
            </w:r>
          </w:p>
        </w:tc>
      </w:tr>
      <w:tr w:rsidR="00A41087" w:rsidTr="00FB27A8">
        <w:trPr>
          <w:trHeight w:val="410"/>
        </w:trPr>
        <w:tc>
          <w:tcPr>
            <w:tcW w:w="3984" w:type="dxa"/>
            <w:shd w:val="clear" w:color="auto" w:fill="auto"/>
            <w:hideMark/>
          </w:tcPr>
          <w:p w:rsidR="00A41087" w:rsidRPr="003977CA" w:rsidRDefault="00A41087">
            <w:pPr>
              <w:rPr>
                <w:color w:val="000000"/>
                <w:sz w:val="30"/>
                <w:szCs w:val="30"/>
              </w:rPr>
            </w:pPr>
            <w:r w:rsidRPr="003977CA">
              <w:rPr>
                <w:color w:val="000000"/>
                <w:sz w:val="30"/>
                <w:szCs w:val="30"/>
              </w:rPr>
              <w:t>Другие налоговые доходы</w:t>
            </w:r>
          </w:p>
        </w:tc>
        <w:tc>
          <w:tcPr>
            <w:tcW w:w="2268" w:type="dxa"/>
            <w:shd w:val="clear" w:color="auto" w:fill="auto"/>
          </w:tcPr>
          <w:p w:rsidR="00A41087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83,4</w:t>
            </w:r>
          </w:p>
        </w:tc>
        <w:tc>
          <w:tcPr>
            <w:tcW w:w="3119" w:type="dxa"/>
            <w:shd w:val="clear" w:color="auto" w:fill="auto"/>
          </w:tcPr>
          <w:p w:rsidR="00A41087" w:rsidRPr="00912A41" w:rsidRDefault="00E31290" w:rsidP="00C951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</w:tr>
      <w:tr w:rsidR="00607290" w:rsidTr="003977CA">
        <w:trPr>
          <w:trHeight w:val="410"/>
        </w:trPr>
        <w:tc>
          <w:tcPr>
            <w:tcW w:w="3984" w:type="dxa"/>
            <w:shd w:val="clear" w:color="auto" w:fill="auto"/>
          </w:tcPr>
          <w:p w:rsidR="00607290" w:rsidRPr="003977CA" w:rsidRDefault="0060729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607290" w:rsidRPr="003977CA" w:rsidRDefault="00FB27A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 w:rsidR="00F27BC8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699,7</w:t>
            </w:r>
          </w:p>
        </w:tc>
        <w:tc>
          <w:tcPr>
            <w:tcW w:w="3119" w:type="dxa"/>
            <w:shd w:val="clear" w:color="auto" w:fill="auto"/>
          </w:tcPr>
          <w:p w:rsidR="00607290" w:rsidRPr="003977CA" w:rsidRDefault="00782FD4" w:rsidP="00C9518A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</w:tr>
    </w:tbl>
    <w:p w:rsidR="00C62B1C" w:rsidRPr="00BE1177" w:rsidRDefault="00C62B1C" w:rsidP="00C62B1C">
      <w:pPr>
        <w:spacing w:line="341" w:lineRule="exact"/>
        <w:ind w:firstLine="706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В 201</w:t>
      </w:r>
      <w:r w:rsidR="00AE0057">
        <w:rPr>
          <w:sz w:val="30"/>
          <w:szCs w:val="30"/>
        </w:rPr>
        <w:t>9</w:t>
      </w:r>
      <w:r>
        <w:rPr>
          <w:sz w:val="30"/>
          <w:szCs w:val="30"/>
        </w:rPr>
        <w:t xml:space="preserve"> году в консолидированный бюджет района из вышестоящего бюджета передаются </w:t>
      </w:r>
      <w:r w:rsidRPr="00215D56">
        <w:rPr>
          <w:sz w:val="30"/>
          <w:szCs w:val="30"/>
        </w:rPr>
        <w:t>межбюджетные трансферты</w:t>
      </w:r>
      <w:r>
        <w:rPr>
          <w:sz w:val="30"/>
          <w:szCs w:val="30"/>
        </w:rPr>
        <w:t xml:space="preserve"> в </w:t>
      </w:r>
      <w:r w:rsidRPr="00BE1177">
        <w:rPr>
          <w:sz w:val="30"/>
          <w:szCs w:val="30"/>
        </w:rPr>
        <w:t xml:space="preserve"> сумме </w:t>
      </w:r>
      <w:r w:rsidR="00AE0057">
        <w:rPr>
          <w:sz w:val="30"/>
          <w:szCs w:val="30"/>
        </w:rPr>
        <w:t>14</w:t>
      </w:r>
      <w:r w:rsidR="00D543CE">
        <w:rPr>
          <w:sz w:val="30"/>
          <w:szCs w:val="30"/>
        </w:rPr>
        <w:t xml:space="preserve"> </w:t>
      </w:r>
      <w:r w:rsidR="00AE0057">
        <w:rPr>
          <w:sz w:val="30"/>
          <w:szCs w:val="30"/>
        </w:rPr>
        <w:t>778,9</w:t>
      </w:r>
      <w:r>
        <w:rPr>
          <w:sz w:val="30"/>
          <w:szCs w:val="30"/>
        </w:rPr>
        <w:t xml:space="preserve"> тыс. </w:t>
      </w:r>
      <w:r w:rsidRPr="00BE1177">
        <w:rPr>
          <w:sz w:val="30"/>
          <w:szCs w:val="30"/>
        </w:rPr>
        <w:t>рубл</w:t>
      </w:r>
      <w:r w:rsidR="0040472E">
        <w:rPr>
          <w:sz w:val="30"/>
          <w:szCs w:val="30"/>
        </w:rPr>
        <w:t>ей</w:t>
      </w:r>
      <w:r w:rsidRPr="00BE1177">
        <w:rPr>
          <w:sz w:val="30"/>
          <w:szCs w:val="30"/>
        </w:rPr>
        <w:t xml:space="preserve">, в том числе: </w:t>
      </w:r>
    </w:p>
    <w:p w:rsidR="00C62B1C" w:rsidRPr="00BE1177" w:rsidRDefault="00C62B1C" w:rsidP="00C62B1C">
      <w:pPr>
        <w:pStyle w:val="af5"/>
        <w:widowControl w:val="0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дотации – </w:t>
      </w:r>
      <w:r>
        <w:rPr>
          <w:sz w:val="30"/>
          <w:szCs w:val="30"/>
        </w:rPr>
        <w:t xml:space="preserve"> </w:t>
      </w:r>
      <w:r w:rsidR="00AE0057">
        <w:rPr>
          <w:sz w:val="30"/>
          <w:szCs w:val="30"/>
        </w:rPr>
        <w:t>13</w:t>
      </w:r>
      <w:r w:rsidR="00D543CE">
        <w:rPr>
          <w:sz w:val="30"/>
          <w:szCs w:val="30"/>
        </w:rPr>
        <w:t xml:space="preserve"> </w:t>
      </w:r>
      <w:r w:rsidR="00AE0057">
        <w:rPr>
          <w:sz w:val="30"/>
          <w:szCs w:val="30"/>
        </w:rPr>
        <w:t>951,2</w:t>
      </w:r>
      <w:r>
        <w:rPr>
          <w:sz w:val="30"/>
          <w:szCs w:val="30"/>
        </w:rPr>
        <w:t xml:space="preserve"> тыс. </w:t>
      </w:r>
      <w:r w:rsidRPr="00BE1177">
        <w:rPr>
          <w:sz w:val="30"/>
          <w:szCs w:val="30"/>
        </w:rPr>
        <w:t>рубл</w:t>
      </w:r>
      <w:r w:rsidR="0040472E">
        <w:rPr>
          <w:sz w:val="30"/>
          <w:szCs w:val="30"/>
        </w:rPr>
        <w:t>ей</w:t>
      </w:r>
      <w:r w:rsidR="003333A5">
        <w:rPr>
          <w:sz w:val="30"/>
          <w:szCs w:val="30"/>
        </w:rPr>
        <w:t xml:space="preserve"> </w:t>
      </w:r>
      <w:r w:rsidR="004C1D89">
        <w:rPr>
          <w:sz w:val="30"/>
          <w:szCs w:val="30"/>
        </w:rPr>
        <w:t>или 94,4%</w:t>
      </w:r>
      <w:r w:rsidRPr="00BE1177">
        <w:rPr>
          <w:sz w:val="30"/>
          <w:szCs w:val="30"/>
        </w:rPr>
        <w:t>;</w:t>
      </w:r>
    </w:p>
    <w:p w:rsidR="00C62B1C" w:rsidRPr="001F74D9" w:rsidRDefault="00C62B1C" w:rsidP="00C62B1C">
      <w:pPr>
        <w:pStyle w:val="af5"/>
        <w:widowControl w:val="0"/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>субвенции на финансирование расходов:</w:t>
      </w:r>
    </w:p>
    <w:p w:rsidR="00C62B1C" w:rsidRPr="00BE1177" w:rsidRDefault="00C62B1C" w:rsidP="00C62B1C">
      <w:pPr>
        <w:widowControl w:val="0"/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>2.</w:t>
      </w:r>
      <w:r>
        <w:rPr>
          <w:sz w:val="30"/>
          <w:szCs w:val="30"/>
        </w:rPr>
        <w:t>1</w:t>
      </w:r>
      <w:r w:rsidRPr="00BE1177">
        <w:rPr>
          <w:sz w:val="30"/>
          <w:szCs w:val="30"/>
        </w:rPr>
        <w:t xml:space="preserve">. по индексированным жилищным квотам (именным приватизационным чекам «Жилье») – </w:t>
      </w:r>
      <w:r>
        <w:rPr>
          <w:sz w:val="30"/>
          <w:szCs w:val="30"/>
        </w:rPr>
        <w:t xml:space="preserve"> </w:t>
      </w:r>
      <w:r w:rsidR="00D543CE">
        <w:rPr>
          <w:sz w:val="30"/>
          <w:szCs w:val="30"/>
        </w:rPr>
        <w:t>3</w:t>
      </w:r>
      <w:r>
        <w:rPr>
          <w:sz w:val="30"/>
          <w:szCs w:val="30"/>
        </w:rPr>
        <w:t xml:space="preserve">0,0 тыс. </w:t>
      </w:r>
      <w:r w:rsidRPr="00BE1177">
        <w:rPr>
          <w:sz w:val="30"/>
          <w:szCs w:val="30"/>
        </w:rPr>
        <w:t>рубл</w:t>
      </w:r>
      <w:r w:rsidR="0040472E">
        <w:rPr>
          <w:sz w:val="30"/>
          <w:szCs w:val="30"/>
        </w:rPr>
        <w:t>ей</w:t>
      </w:r>
      <w:r w:rsidR="003333A5">
        <w:rPr>
          <w:sz w:val="30"/>
          <w:szCs w:val="30"/>
        </w:rPr>
        <w:t xml:space="preserve"> </w:t>
      </w:r>
      <w:r w:rsidR="004C1D89">
        <w:rPr>
          <w:sz w:val="30"/>
          <w:szCs w:val="30"/>
        </w:rPr>
        <w:t>или 0,2%</w:t>
      </w:r>
      <w:r w:rsidRPr="00BE1177">
        <w:rPr>
          <w:sz w:val="30"/>
          <w:szCs w:val="30"/>
        </w:rPr>
        <w:t>;</w:t>
      </w:r>
    </w:p>
    <w:p w:rsidR="00C62B1C" w:rsidRDefault="00C62B1C" w:rsidP="00C62B1C">
      <w:pPr>
        <w:widowControl w:val="0"/>
        <w:ind w:firstLine="709"/>
        <w:jc w:val="both"/>
        <w:rPr>
          <w:sz w:val="30"/>
          <w:szCs w:val="30"/>
        </w:rPr>
      </w:pPr>
      <w:r w:rsidRPr="00875491">
        <w:rPr>
          <w:sz w:val="30"/>
          <w:szCs w:val="30"/>
        </w:rPr>
        <w:t xml:space="preserve">3. иные межбюджетные трансферты  –  </w:t>
      </w:r>
      <w:r w:rsidR="003333A5">
        <w:rPr>
          <w:sz w:val="30"/>
          <w:szCs w:val="30"/>
        </w:rPr>
        <w:t>797,</w:t>
      </w:r>
      <w:r w:rsidRPr="00875491">
        <w:rPr>
          <w:sz w:val="30"/>
          <w:szCs w:val="30"/>
        </w:rPr>
        <w:t>7</w:t>
      </w:r>
      <w:r w:rsidR="003333A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тыс.</w:t>
      </w:r>
      <w:r w:rsidRPr="00875491">
        <w:rPr>
          <w:sz w:val="30"/>
          <w:szCs w:val="30"/>
        </w:rPr>
        <w:t xml:space="preserve"> рубл</w:t>
      </w:r>
      <w:r w:rsidR="0040472E">
        <w:rPr>
          <w:sz w:val="30"/>
          <w:szCs w:val="30"/>
        </w:rPr>
        <w:t>ей</w:t>
      </w:r>
      <w:r w:rsidR="003333A5">
        <w:rPr>
          <w:sz w:val="30"/>
          <w:szCs w:val="30"/>
        </w:rPr>
        <w:t xml:space="preserve"> </w:t>
      </w:r>
      <w:r w:rsidR="004C1D89">
        <w:rPr>
          <w:sz w:val="30"/>
          <w:szCs w:val="30"/>
        </w:rPr>
        <w:t>или 5,4%</w:t>
      </w:r>
      <w:r w:rsidRPr="00875491">
        <w:rPr>
          <w:sz w:val="30"/>
          <w:szCs w:val="30"/>
        </w:rPr>
        <w:t>.</w:t>
      </w:r>
    </w:p>
    <w:p w:rsidR="00703240" w:rsidRDefault="00703240" w:rsidP="007032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Бюджет района на 201</w:t>
      </w:r>
      <w:r w:rsidR="00710E48">
        <w:rPr>
          <w:sz w:val="30"/>
          <w:szCs w:val="30"/>
        </w:rPr>
        <w:t>9</w:t>
      </w:r>
      <w:r>
        <w:rPr>
          <w:sz w:val="30"/>
          <w:szCs w:val="30"/>
        </w:rPr>
        <w:t xml:space="preserve"> год по расходам определен в сумме</w:t>
      </w:r>
      <w:r w:rsidRPr="00BE1177">
        <w:rPr>
          <w:sz w:val="30"/>
          <w:szCs w:val="30"/>
        </w:rPr>
        <w:t xml:space="preserve">  - </w:t>
      </w:r>
      <w:r w:rsidR="00710E4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2</w:t>
      </w:r>
      <w:r w:rsidR="00710E48">
        <w:rPr>
          <w:sz w:val="30"/>
          <w:szCs w:val="30"/>
        </w:rPr>
        <w:t xml:space="preserve">3 </w:t>
      </w:r>
      <w:r w:rsidR="00096E9D">
        <w:rPr>
          <w:sz w:val="30"/>
          <w:szCs w:val="30"/>
        </w:rPr>
        <w:t>023</w:t>
      </w:r>
      <w:r w:rsidR="0079226F">
        <w:rPr>
          <w:sz w:val="30"/>
          <w:szCs w:val="30"/>
        </w:rPr>
        <w:t>,</w:t>
      </w:r>
      <w:r>
        <w:rPr>
          <w:sz w:val="30"/>
          <w:szCs w:val="30"/>
        </w:rPr>
        <w:t> </w:t>
      </w:r>
      <w:r w:rsidR="00096E9D">
        <w:rPr>
          <w:sz w:val="30"/>
          <w:szCs w:val="30"/>
        </w:rPr>
        <w:t>4</w:t>
      </w:r>
      <w:r w:rsidR="0079226F">
        <w:rPr>
          <w:sz w:val="30"/>
          <w:szCs w:val="30"/>
        </w:rPr>
        <w:t xml:space="preserve"> тыс. </w:t>
      </w:r>
      <w:r w:rsidRPr="00FA1F46">
        <w:rPr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BC62C9" w:rsidRPr="00BE1177" w:rsidRDefault="00BC62C9" w:rsidP="00703240">
      <w:pPr>
        <w:ind w:firstLine="709"/>
        <w:jc w:val="both"/>
        <w:rPr>
          <w:sz w:val="30"/>
          <w:szCs w:val="30"/>
        </w:rPr>
      </w:pPr>
    </w:p>
    <w:p w:rsidR="00703240" w:rsidRDefault="00703240" w:rsidP="00703240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Структура расходов консолидированного бюджета на 201</w:t>
      </w:r>
      <w:r w:rsidR="00096E9D">
        <w:rPr>
          <w:b/>
          <w:color w:val="000000"/>
          <w:sz w:val="30"/>
          <w:szCs w:val="30"/>
        </w:rPr>
        <w:t>9</w:t>
      </w:r>
      <w:r>
        <w:rPr>
          <w:b/>
          <w:color w:val="000000"/>
          <w:sz w:val="30"/>
          <w:szCs w:val="30"/>
        </w:rPr>
        <w:t xml:space="preserve"> год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5637"/>
        <w:gridCol w:w="1703"/>
        <w:gridCol w:w="2123"/>
      </w:tblGrid>
      <w:tr w:rsidR="00703240" w:rsidTr="000704ED">
        <w:trPr>
          <w:trHeight w:val="824"/>
        </w:trPr>
        <w:tc>
          <w:tcPr>
            <w:tcW w:w="2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40" w:rsidRPr="000704ED" w:rsidRDefault="0070324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0704ED">
              <w:rPr>
                <w:b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40" w:rsidRPr="000704ED" w:rsidRDefault="00703240">
            <w:pPr>
              <w:jc w:val="center"/>
              <w:rPr>
                <w:b/>
                <w:bCs/>
                <w:sz w:val="30"/>
                <w:szCs w:val="30"/>
              </w:rPr>
            </w:pPr>
            <w:r w:rsidRPr="000704ED">
              <w:rPr>
                <w:b/>
                <w:sz w:val="30"/>
                <w:szCs w:val="30"/>
              </w:rPr>
              <w:t>Сумма, тыс. рублей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240" w:rsidRPr="000704ED" w:rsidRDefault="00703240">
            <w:pPr>
              <w:jc w:val="center"/>
              <w:rPr>
                <w:b/>
                <w:bCs/>
                <w:sz w:val="30"/>
                <w:szCs w:val="30"/>
              </w:rPr>
            </w:pPr>
            <w:r w:rsidRPr="000704ED">
              <w:rPr>
                <w:b/>
                <w:color w:val="000000"/>
                <w:sz w:val="30"/>
                <w:szCs w:val="30"/>
              </w:rPr>
              <w:t>удельный вес в  объеме расходов, в %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Pr="003573BB" w:rsidRDefault="003573BB" w:rsidP="00096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</w:t>
            </w:r>
            <w:r w:rsidR="00716E8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1</w:t>
            </w:r>
            <w:r w:rsidR="00096E9D">
              <w:rPr>
                <w:sz w:val="30"/>
                <w:szCs w:val="30"/>
              </w:rPr>
              <w:t>43,6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9,3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096E9D" w:rsidP="00096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327EC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Pr="00113B0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096E9D" w:rsidP="00096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908</w:t>
            </w:r>
            <w:r w:rsidR="003573B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4,0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 w:rsidP="00096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327EC">
              <w:rPr>
                <w:sz w:val="30"/>
                <w:szCs w:val="30"/>
              </w:rPr>
              <w:t>,</w:t>
            </w:r>
            <w:r w:rsidR="00096E9D">
              <w:rPr>
                <w:sz w:val="30"/>
                <w:szCs w:val="30"/>
              </w:rPr>
              <w:t>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 w:rsidP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3573BB" w:rsidP="00096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716E89">
              <w:rPr>
                <w:sz w:val="30"/>
                <w:szCs w:val="30"/>
              </w:rPr>
              <w:t xml:space="preserve"> </w:t>
            </w:r>
            <w:r w:rsidR="00096E9D">
              <w:rPr>
                <w:sz w:val="30"/>
                <w:szCs w:val="30"/>
              </w:rPr>
              <w:t>395</w:t>
            </w:r>
            <w:r>
              <w:rPr>
                <w:sz w:val="30"/>
                <w:szCs w:val="30"/>
              </w:rPr>
              <w:t>,</w:t>
            </w:r>
            <w:r w:rsidR="00096E9D">
              <w:rPr>
                <w:sz w:val="30"/>
                <w:szCs w:val="30"/>
              </w:rPr>
              <w:t>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10,4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Pr="00914E24" w:rsidRDefault="00096E9D">
            <w:pPr>
              <w:jc w:val="center"/>
              <w:rPr>
                <w:sz w:val="30"/>
                <w:szCs w:val="30"/>
              </w:rPr>
            </w:pPr>
            <w:r w:rsidRPr="00914E24">
              <w:rPr>
                <w:sz w:val="30"/>
                <w:szCs w:val="30"/>
              </w:rPr>
              <w:t>4</w:t>
            </w:r>
            <w:r w:rsidR="00716E89">
              <w:rPr>
                <w:sz w:val="30"/>
                <w:szCs w:val="30"/>
              </w:rPr>
              <w:t xml:space="preserve"> </w:t>
            </w:r>
            <w:r w:rsidRPr="00914E24">
              <w:rPr>
                <w:sz w:val="30"/>
                <w:szCs w:val="30"/>
              </w:rPr>
              <w:t>412,3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Pr="00914E24" w:rsidRDefault="00716E89" w:rsidP="00113B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19,2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 культ</w:t>
            </w:r>
            <w:r w:rsidR="00F3112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ура и СМИ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Pr="00914E24" w:rsidRDefault="002327EC" w:rsidP="00914E24">
            <w:pPr>
              <w:jc w:val="center"/>
              <w:rPr>
                <w:sz w:val="30"/>
                <w:szCs w:val="30"/>
                <w:highlight w:val="yellow"/>
              </w:rPr>
            </w:pPr>
            <w:r w:rsidRPr="00716E89">
              <w:rPr>
                <w:sz w:val="30"/>
                <w:szCs w:val="30"/>
              </w:rPr>
              <w:t>1</w:t>
            </w:r>
            <w:r w:rsidR="00716E89" w:rsidRPr="00716E89">
              <w:rPr>
                <w:sz w:val="30"/>
                <w:szCs w:val="30"/>
              </w:rPr>
              <w:t xml:space="preserve"> </w:t>
            </w:r>
            <w:r w:rsidR="00914E24" w:rsidRPr="00716E89">
              <w:rPr>
                <w:sz w:val="30"/>
                <w:szCs w:val="30"/>
              </w:rPr>
              <w:t>369</w:t>
            </w:r>
            <w:r w:rsidRPr="00716E89">
              <w:rPr>
                <w:sz w:val="30"/>
                <w:szCs w:val="30"/>
              </w:rPr>
              <w:t>,</w:t>
            </w:r>
            <w:r w:rsidR="00716E89" w:rsidRPr="00716E89">
              <w:rPr>
                <w:sz w:val="30"/>
                <w:szCs w:val="30"/>
              </w:rPr>
              <w:t>9</w:t>
            </w:r>
            <w:r w:rsidR="000175DD" w:rsidRPr="00716E89">
              <w:rPr>
                <w:sz w:val="30"/>
                <w:szCs w:val="30"/>
              </w:rPr>
              <w:t xml:space="preserve"> </w:t>
            </w:r>
            <w:r w:rsidR="00135405" w:rsidRPr="00716E89">
              <w:rPr>
                <w:sz w:val="30"/>
                <w:szCs w:val="30"/>
              </w:rPr>
              <w:t xml:space="preserve"> 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Образование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914E2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716E8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256,9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 w:rsidP="00113B0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44,5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2327EC" w:rsidP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16E89">
              <w:rPr>
                <w:sz w:val="30"/>
                <w:szCs w:val="30"/>
              </w:rPr>
              <w:t xml:space="preserve"> 529,1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6,6</w:t>
            </w:r>
          </w:p>
        </w:tc>
      </w:tr>
      <w:tr w:rsidR="00703240" w:rsidTr="00E328B3">
        <w:trPr>
          <w:trHeight w:val="345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40" w:rsidRDefault="0070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Итого: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40" w:rsidRDefault="00716E8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23 023,4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40" w:rsidRDefault="003573B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</w:t>
            </w:r>
          </w:p>
        </w:tc>
      </w:tr>
    </w:tbl>
    <w:p w:rsidR="00A73E66" w:rsidRDefault="00A73E66" w:rsidP="00EF154E">
      <w:pPr>
        <w:spacing w:line="341" w:lineRule="exact"/>
        <w:ind w:firstLine="706"/>
        <w:jc w:val="both"/>
        <w:rPr>
          <w:sz w:val="30"/>
          <w:szCs w:val="30"/>
        </w:rPr>
      </w:pPr>
    </w:p>
    <w:p w:rsidR="00430B57" w:rsidRPr="006D6A79" w:rsidRDefault="00430B57" w:rsidP="00430B5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2327EC">
        <w:rPr>
          <w:color w:val="000000"/>
          <w:sz w:val="30"/>
          <w:szCs w:val="30"/>
        </w:rPr>
        <w:t xml:space="preserve">Социальные расходы бюджета остаются самыми значительными. </w:t>
      </w:r>
      <w:r w:rsidRPr="006D6A79">
        <w:rPr>
          <w:color w:val="000000"/>
          <w:sz w:val="30"/>
          <w:szCs w:val="30"/>
        </w:rPr>
        <w:t xml:space="preserve">В числе важнейших социальных расходных статей – расходы на финансирование учреждений социальной сферы, образования, здравоохранения, физической культуры, спорта, культуры и средств массовой информации, социальной политики – составляют </w:t>
      </w:r>
      <w:r w:rsidR="002327EC" w:rsidRPr="006D6A79">
        <w:rPr>
          <w:color w:val="000000"/>
          <w:sz w:val="30"/>
          <w:szCs w:val="30"/>
        </w:rPr>
        <w:t>1</w:t>
      </w:r>
      <w:r w:rsidR="006D6A79" w:rsidRPr="006D6A79">
        <w:rPr>
          <w:color w:val="000000"/>
          <w:sz w:val="30"/>
          <w:szCs w:val="30"/>
        </w:rPr>
        <w:t>7 455,9</w:t>
      </w:r>
      <w:r w:rsidRPr="006D6A79">
        <w:rPr>
          <w:color w:val="000000"/>
          <w:sz w:val="30"/>
          <w:szCs w:val="30"/>
        </w:rPr>
        <w:t xml:space="preserve"> тыс. рублей или </w:t>
      </w:r>
      <w:r w:rsidR="002327EC" w:rsidRPr="006D6A79">
        <w:rPr>
          <w:color w:val="000000"/>
          <w:sz w:val="30"/>
          <w:szCs w:val="30"/>
        </w:rPr>
        <w:t>7</w:t>
      </w:r>
      <w:r w:rsidR="006D6A79" w:rsidRPr="006D6A79">
        <w:rPr>
          <w:color w:val="000000"/>
          <w:sz w:val="30"/>
          <w:szCs w:val="30"/>
        </w:rPr>
        <w:t>5</w:t>
      </w:r>
      <w:r w:rsidRPr="006D6A79">
        <w:rPr>
          <w:color w:val="000000"/>
          <w:sz w:val="30"/>
          <w:szCs w:val="30"/>
        </w:rPr>
        <w:t>,</w:t>
      </w:r>
      <w:r w:rsidR="006D6A79" w:rsidRPr="006D6A79">
        <w:rPr>
          <w:color w:val="000000"/>
          <w:sz w:val="30"/>
          <w:szCs w:val="30"/>
        </w:rPr>
        <w:t>4</w:t>
      </w:r>
      <w:r w:rsidRPr="006D6A79">
        <w:rPr>
          <w:color w:val="000000"/>
          <w:sz w:val="30"/>
          <w:szCs w:val="30"/>
        </w:rPr>
        <w:t xml:space="preserve"> % общего объема консолидированного бюджета, что позволяет в полной мере реализовать права граждан на бесплатное образование, здравоохранение и социальные гарантии.</w:t>
      </w:r>
    </w:p>
    <w:p w:rsidR="00430B57" w:rsidRPr="005C11A5" w:rsidRDefault="00430B57" w:rsidP="00430B57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5C11A5">
        <w:rPr>
          <w:color w:val="000000"/>
          <w:sz w:val="30"/>
          <w:szCs w:val="30"/>
        </w:rPr>
        <w:t>В рамках расходов на национальную экономику,</w:t>
      </w:r>
      <w:r w:rsidRPr="005C11A5">
        <w:rPr>
          <w:b/>
          <w:color w:val="000000"/>
          <w:sz w:val="30"/>
          <w:szCs w:val="30"/>
        </w:rPr>
        <w:t xml:space="preserve"> </w:t>
      </w:r>
      <w:r w:rsidRPr="005C11A5">
        <w:rPr>
          <w:color w:val="000000"/>
          <w:sz w:val="30"/>
          <w:szCs w:val="30"/>
        </w:rPr>
        <w:t xml:space="preserve">которые составляют </w:t>
      </w:r>
      <w:r w:rsidR="005C11A5" w:rsidRPr="005C11A5">
        <w:rPr>
          <w:color w:val="000000"/>
          <w:sz w:val="30"/>
          <w:szCs w:val="30"/>
        </w:rPr>
        <w:t>4,0</w:t>
      </w:r>
      <w:r w:rsidRPr="005C11A5">
        <w:rPr>
          <w:color w:val="000000"/>
          <w:sz w:val="30"/>
          <w:szCs w:val="30"/>
        </w:rPr>
        <w:t xml:space="preserve"> % от всех расходов, финансируются сельское хозяйство, транспорт, топлив</w:t>
      </w:r>
      <w:r w:rsidR="00DA4142">
        <w:rPr>
          <w:color w:val="000000"/>
          <w:sz w:val="30"/>
          <w:szCs w:val="30"/>
        </w:rPr>
        <w:t>о</w:t>
      </w:r>
      <w:r w:rsidRPr="005C11A5">
        <w:rPr>
          <w:color w:val="000000"/>
          <w:sz w:val="30"/>
          <w:szCs w:val="30"/>
        </w:rPr>
        <w:t xml:space="preserve"> и энергетик</w:t>
      </w:r>
      <w:r w:rsidR="00DA4142">
        <w:rPr>
          <w:color w:val="000000"/>
          <w:sz w:val="30"/>
          <w:szCs w:val="30"/>
        </w:rPr>
        <w:t>а</w:t>
      </w:r>
      <w:r w:rsidRPr="005C11A5">
        <w:rPr>
          <w:color w:val="000000"/>
          <w:sz w:val="30"/>
          <w:szCs w:val="30"/>
        </w:rPr>
        <w:t xml:space="preserve">.     </w:t>
      </w:r>
    </w:p>
    <w:p w:rsidR="00430B57" w:rsidRPr="00186E84" w:rsidRDefault="00430B57" w:rsidP="00430B57">
      <w:pPr>
        <w:jc w:val="both"/>
        <w:rPr>
          <w:sz w:val="30"/>
          <w:szCs w:val="30"/>
        </w:rPr>
      </w:pPr>
      <w:r w:rsidRPr="00186E84">
        <w:rPr>
          <w:sz w:val="30"/>
          <w:szCs w:val="30"/>
        </w:rPr>
        <w:t xml:space="preserve">          На финансирование общегосударственной деятельности</w:t>
      </w:r>
      <w:r w:rsidRPr="00186E84">
        <w:rPr>
          <w:b/>
          <w:sz w:val="30"/>
          <w:szCs w:val="30"/>
        </w:rPr>
        <w:t xml:space="preserve">  </w:t>
      </w:r>
      <w:r w:rsidRPr="00186E84">
        <w:rPr>
          <w:sz w:val="30"/>
          <w:szCs w:val="30"/>
        </w:rPr>
        <w:t xml:space="preserve">предусмотрено </w:t>
      </w:r>
      <w:r w:rsidR="003573BB" w:rsidRPr="00186E84">
        <w:rPr>
          <w:sz w:val="30"/>
          <w:szCs w:val="30"/>
        </w:rPr>
        <w:t>2</w:t>
      </w:r>
      <w:r w:rsidR="00186E84" w:rsidRPr="00186E84">
        <w:rPr>
          <w:sz w:val="30"/>
          <w:szCs w:val="30"/>
        </w:rPr>
        <w:t>143</w:t>
      </w:r>
      <w:r w:rsidR="003573BB" w:rsidRPr="00186E84">
        <w:rPr>
          <w:sz w:val="30"/>
          <w:szCs w:val="30"/>
        </w:rPr>
        <w:t>,</w:t>
      </w:r>
      <w:r w:rsidR="00186E84" w:rsidRPr="00186E84">
        <w:rPr>
          <w:sz w:val="30"/>
          <w:szCs w:val="30"/>
        </w:rPr>
        <w:t>6</w:t>
      </w:r>
      <w:r w:rsidRPr="00186E84">
        <w:rPr>
          <w:sz w:val="30"/>
          <w:szCs w:val="30"/>
        </w:rPr>
        <w:t xml:space="preserve"> тыс. рублей – это расходы на обслуживание долга, обеспечение функционирования государственных органов и другие. </w:t>
      </w:r>
    </w:p>
    <w:p w:rsidR="00430B57" w:rsidRDefault="00430B57" w:rsidP="00430B57">
      <w:pPr>
        <w:jc w:val="both"/>
        <w:rPr>
          <w:sz w:val="30"/>
          <w:szCs w:val="30"/>
        </w:rPr>
      </w:pPr>
      <w:r w:rsidRPr="00CE0FA4">
        <w:rPr>
          <w:sz w:val="30"/>
          <w:szCs w:val="30"/>
        </w:rPr>
        <w:t xml:space="preserve">         Расходы района в сфере жилищно-коммунальных услуг и жилищного строительства</w:t>
      </w:r>
      <w:r w:rsidRPr="00CE0FA4">
        <w:rPr>
          <w:b/>
          <w:sz w:val="30"/>
          <w:szCs w:val="30"/>
        </w:rPr>
        <w:t xml:space="preserve">, </w:t>
      </w:r>
      <w:r w:rsidRPr="00CE0FA4">
        <w:rPr>
          <w:sz w:val="30"/>
          <w:szCs w:val="30"/>
        </w:rPr>
        <w:t xml:space="preserve">занимающие </w:t>
      </w:r>
      <w:r w:rsidR="00CE0FA4" w:rsidRPr="00CE0FA4">
        <w:rPr>
          <w:sz w:val="30"/>
          <w:szCs w:val="30"/>
        </w:rPr>
        <w:t>10,4</w:t>
      </w:r>
      <w:r w:rsidRPr="00CE0FA4">
        <w:rPr>
          <w:sz w:val="30"/>
          <w:szCs w:val="30"/>
        </w:rPr>
        <w:t xml:space="preserve"> % в общем объеме расходов, будут направлены на строительство социального и коммерческого жилья, бла</w:t>
      </w:r>
      <w:r w:rsidR="003573BB" w:rsidRPr="00CE0FA4">
        <w:rPr>
          <w:sz w:val="30"/>
          <w:szCs w:val="30"/>
        </w:rPr>
        <w:t>гоустройство населенных пунктов, ремонт тепловых сетей.</w:t>
      </w:r>
      <w:r w:rsidRPr="00CE0FA4">
        <w:rPr>
          <w:sz w:val="30"/>
          <w:szCs w:val="30"/>
        </w:rPr>
        <w:t xml:space="preserve"> Кроме того, значительные средства бюджета направляются на удешевление стоимости жилищно-коммунальных услуг, оказываемых населению.</w:t>
      </w: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5120DA" w:rsidRDefault="005120DA" w:rsidP="00E812D4">
      <w:pPr>
        <w:jc w:val="center"/>
        <w:rPr>
          <w:b/>
          <w:sz w:val="30"/>
          <w:szCs w:val="30"/>
        </w:rPr>
      </w:pPr>
    </w:p>
    <w:p w:rsidR="00A73E66" w:rsidRDefault="00A73E66" w:rsidP="00E812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Районный бюджет на 201</w:t>
      </w:r>
      <w:r w:rsidR="00A238CA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год</w:t>
      </w:r>
    </w:p>
    <w:p w:rsidR="00A73E66" w:rsidRDefault="00A73E66" w:rsidP="00E812D4">
      <w:pPr>
        <w:jc w:val="center"/>
        <w:rPr>
          <w:b/>
          <w:sz w:val="30"/>
          <w:szCs w:val="30"/>
        </w:rPr>
      </w:pPr>
    </w:p>
    <w:p w:rsidR="00A73E66" w:rsidRDefault="00A73E66" w:rsidP="00A73E6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Бюджет района на 201</w:t>
      </w:r>
      <w:r w:rsidR="00A238CA">
        <w:rPr>
          <w:sz w:val="30"/>
          <w:szCs w:val="30"/>
        </w:rPr>
        <w:t>9</w:t>
      </w:r>
      <w:r>
        <w:rPr>
          <w:sz w:val="30"/>
          <w:szCs w:val="30"/>
        </w:rPr>
        <w:t xml:space="preserve"> год утвержден с </w:t>
      </w:r>
      <w:r w:rsidR="001F0BB7">
        <w:rPr>
          <w:sz w:val="30"/>
          <w:szCs w:val="30"/>
        </w:rPr>
        <w:t xml:space="preserve">профицитом </w:t>
      </w:r>
      <w:r>
        <w:rPr>
          <w:sz w:val="30"/>
          <w:szCs w:val="30"/>
        </w:rPr>
        <w:t xml:space="preserve">в сумме </w:t>
      </w:r>
      <w:r>
        <w:rPr>
          <w:sz w:val="30"/>
          <w:szCs w:val="30"/>
        </w:rPr>
        <w:br/>
      </w:r>
      <w:r w:rsidR="001F0BB7">
        <w:rPr>
          <w:sz w:val="30"/>
          <w:szCs w:val="30"/>
        </w:rPr>
        <w:t xml:space="preserve">330,0 тыс. </w:t>
      </w:r>
      <w:r>
        <w:rPr>
          <w:sz w:val="30"/>
          <w:szCs w:val="30"/>
        </w:rPr>
        <w:t>рублей.</w:t>
      </w:r>
    </w:p>
    <w:p w:rsidR="00A73E66" w:rsidRDefault="00A73E66" w:rsidP="00A73E66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Доходы запланированы в сумме </w:t>
      </w:r>
      <w:r w:rsidR="00A238CA">
        <w:rPr>
          <w:sz w:val="30"/>
          <w:szCs w:val="30"/>
        </w:rPr>
        <w:t>23 083,8</w:t>
      </w:r>
      <w:r>
        <w:rPr>
          <w:color w:val="000000"/>
          <w:sz w:val="30"/>
          <w:szCs w:val="30"/>
        </w:rPr>
        <w:t xml:space="preserve"> тыс. рублей, </w:t>
      </w:r>
      <w:r w:rsidR="00CC17F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расходы  –  в сумме </w:t>
      </w:r>
      <w:r w:rsidR="00A238CA">
        <w:rPr>
          <w:color w:val="000000"/>
          <w:sz w:val="30"/>
          <w:szCs w:val="30"/>
        </w:rPr>
        <w:t>22 753,8</w:t>
      </w:r>
      <w:r w:rsidR="002F7A0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тыс. рублей. </w:t>
      </w:r>
    </w:p>
    <w:p w:rsidR="00A73E66" w:rsidRDefault="00A73E66" w:rsidP="00A73E6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В общем объеме доходов районного бюджета на 201</w:t>
      </w:r>
      <w:r w:rsidR="00485962">
        <w:rPr>
          <w:sz w:val="30"/>
          <w:szCs w:val="30"/>
        </w:rPr>
        <w:t>9</w:t>
      </w:r>
      <w:r>
        <w:rPr>
          <w:sz w:val="30"/>
          <w:szCs w:val="30"/>
        </w:rPr>
        <w:t xml:space="preserve"> год предусмотрены: налоговые доходы – </w:t>
      </w:r>
      <w:r w:rsidR="00485962">
        <w:rPr>
          <w:sz w:val="30"/>
          <w:szCs w:val="30"/>
        </w:rPr>
        <w:t>7433,6</w:t>
      </w:r>
      <w:r w:rsidR="009A12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рублей, неналоговые доходы – </w:t>
      </w:r>
      <w:r w:rsidR="00485962">
        <w:rPr>
          <w:sz w:val="30"/>
          <w:szCs w:val="30"/>
        </w:rPr>
        <w:t>871,3</w:t>
      </w:r>
      <w:r w:rsidR="009A12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рублей, безвозмездные поступления – </w:t>
      </w:r>
      <w:r w:rsidR="00485962">
        <w:rPr>
          <w:sz w:val="30"/>
          <w:szCs w:val="30"/>
        </w:rPr>
        <w:t>14 778,9</w:t>
      </w:r>
      <w:r>
        <w:rPr>
          <w:sz w:val="30"/>
          <w:szCs w:val="30"/>
        </w:rPr>
        <w:t xml:space="preserve"> тыс. рублей.</w:t>
      </w:r>
    </w:p>
    <w:p w:rsidR="00C72127" w:rsidRDefault="00A73E66" w:rsidP="00A73E6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Налоговые доходы районного бюджета на 201</w:t>
      </w:r>
      <w:r w:rsidR="00696481">
        <w:rPr>
          <w:sz w:val="30"/>
          <w:szCs w:val="30"/>
        </w:rPr>
        <w:t>9</w:t>
      </w:r>
      <w:r w:rsidR="00F762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год в сумме </w:t>
      </w:r>
      <w:r w:rsidR="00696481">
        <w:rPr>
          <w:sz w:val="30"/>
          <w:szCs w:val="30"/>
        </w:rPr>
        <w:t>7433,6</w:t>
      </w:r>
      <w:r>
        <w:rPr>
          <w:sz w:val="30"/>
          <w:szCs w:val="30"/>
        </w:rPr>
        <w:t xml:space="preserve"> тыс. рублей формируются за счет подоходного налога – </w:t>
      </w:r>
      <w:r w:rsidR="00696481">
        <w:rPr>
          <w:sz w:val="30"/>
          <w:szCs w:val="30"/>
        </w:rPr>
        <w:t>3552,8</w:t>
      </w:r>
      <w:r w:rsidR="002E64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рублей, </w:t>
      </w:r>
      <w:r w:rsidR="0085665D">
        <w:rPr>
          <w:sz w:val="30"/>
          <w:szCs w:val="30"/>
        </w:rPr>
        <w:t xml:space="preserve">налога на прибыль – </w:t>
      </w:r>
      <w:r w:rsidR="00696481">
        <w:rPr>
          <w:sz w:val="30"/>
          <w:szCs w:val="30"/>
        </w:rPr>
        <w:t>448,5</w:t>
      </w:r>
      <w:r w:rsidR="0085665D">
        <w:rPr>
          <w:sz w:val="30"/>
          <w:szCs w:val="30"/>
        </w:rPr>
        <w:t xml:space="preserve"> тыс. рублей </w:t>
      </w:r>
      <w:r>
        <w:rPr>
          <w:sz w:val="30"/>
          <w:szCs w:val="30"/>
        </w:rPr>
        <w:t xml:space="preserve">налогов на собственность – </w:t>
      </w:r>
      <w:r w:rsidR="00696481">
        <w:rPr>
          <w:sz w:val="30"/>
          <w:szCs w:val="30"/>
        </w:rPr>
        <w:t>837,7</w:t>
      </w:r>
      <w:r>
        <w:rPr>
          <w:sz w:val="30"/>
          <w:szCs w:val="30"/>
        </w:rPr>
        <w:t xml:space="preserve"> тыс. рублей,  налога на добавленную стоимость – </w:t>
      </w:r>
      <w:r w:rsidR="00696481">
        <w:rPr>
          <w:sz w:val="30"/>
          <w:szCs w:val="30"/>
        </w:rPr>
        <w:t>1789,7</w:t>
      </w:r>
      <w:r>
        <w:rPr>
          <w:sz w:val="30"/>
          <w:szCs w:val="30"/>
        </w:rPr>
        <w:t xml:space="preserve"> тыс. рублей, других налогов от выручки </w:t>
      </w:r>
      <w:r w:rsidR="0085665D">
        <w:rPr>
          <w:sz w:val="30"/>
          <w:szCs w:val="30"/>
        </w:rPr>
        <w:t xml:space="preserve">от реализации товаров (работ, услуг) </w:t>
      </w:r>
      <w:r>
        <w:rPr>
          <w:sz w:val="30"/>
          <w:szCs w:val="30"/>
        </w:rPr>
        <w:t xml:space="preserve">– </w:t>
      </w:r>
      <w:r w:rsidR="00696481">
        <w:rPr>
          <w:sz w:val="30"/>
          <w:szCs w:val="30"/>
        </w:rPr>
        <w:t>724,4</w:t>
      </w:r>
      <w:r>
        <w:rPr>
          <w:sz w:val="30"/>
          <w:szCs w:val="30"/>
        </w:rPr>
        <w:t xml:space="preserve"> тыс. рублей, </w:t>
      </w:r>
      <w:r w:rsidR="00D320B6">
        <w:rPr>
          <w:sz w:val="30"/>
          <w:szCs w:val="30"/>
        </w:rPr>
        <w:t xml:space="preserve">другие </w:t>
      </w:r>
      <w:r>
        <w:rPr>
          <w:sz w:val="30"/>
          <w:szCs w:val="30"/>
        </w:rPr>
        <w:t>налоговы</w:t>
      </w:r>
      <w:r w:rsidR="00D320B6">
        <w:rPr>
          <w:sz w:val="30"/>
          <w:szCs w:val="30"/>
        </w:rPr>
        <w:t>е</w:t>
      </w:r>
      <w:r>
        <w:rPr>
          <w:sz w:val="30"/>
          <w:szCs w:val="30"/>
        </w:rPr>
        <w:t xml:space="preserve"> доход</w:t>
      </w:r>
      <w:r w:rsidR="00D320B6">
        <w:rPr>
          <w:sz w:val="30"/>
          <w:szCs w:val="30"/>
        </w:rPr>
        <w:t>ы</w:t>
      </w:r>
      <w:r>
        <w:rPr>
          <w:sz w:val="30"/>
          <w:szCs w:val="30"/>
        </w:rPr>
        <w:t xml:space="preserve"> – </w:t>
      </w:r>
      <w:r w:rsidR="00696481">
        <w:rPr>
          <w:sz w:val="30"/>
          <w:szCs w:val="30"/>
        </w:rPr>
        <w:t>80,5</w:t>
      </w:r>
      <w:r>
        <w:rPr>
          <w:sz w:val="30"/>
          <w:szCs w:val="30"/>
        </w:rPr>
        <w:t xml:space="preserve"> тыс. рублей. </w:t>
      </w:r>
    </w:p>
    <w:p w:rsidR="00A73E66" w:rsidRDefault="00A73E66" w:rsidP="00A73E6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73E66" w:rsidRDefault="00A73E66" w:rsidP="00A73E66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Структура налоговых доходов районного бюджета на 201</w:t>
      </w:r>
      <w:r w:rsidR="00696481">
        <w:rPr>
          <w:b/>
          <w:color w:val="000000"/>
          <w:sz w:val="30"/>
          <w:szCs w:val="30"/>
        </w:rPr>
        <w:t>9</w:t>
      </w:r>
      <w:r>
        <w:rPr>
          <w:b/>
          <w:color w:val="000000"/>
          <w:sz w:val="30"/>
          <w:szCs w:val="30"/>
        </w:rPr>
        <w:t xml:space="preserve"> год</w:t>
      </w:r>
    </w:p>
    <w:p w:rsidR="00260A7C" w:rsidRDefault="00260A7C" w:rsidP="00A73E66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p w:rsidR="00260A7C" w:rsidRDefault="00260A7C" w:rsidP="00A73E66">
      <w:pPr>
        <w:widowControl w:val="0"/>
        <w:ind w:firstLine="709"/>
        <w:jc w:val="both"/>
        <w:rPr>
          <w:b/>
          <w:color w:val="000000"/>
          <w:sz w:val="30"/>
          <w:szCs w:val="3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410"/>
        <w:gridCol w:w="2977"/>
      </w:tblGrid>
      <w:tr w:rsidR="00A73E66" w:rsidTr="00C72127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A73E66" w:rsidRPr="00C72127" w:rsidRDefault="00A73E66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C72127">
              <w:rPr>
                <w:b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E66" w:rsidRPr="00C72127" w:rsidRDefault="00A73E66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C72127">
              <w:rPr>
                <w:b/>
                <w:color w:val="000000"/>
                <w:sz w:val="30"/>
                <w:szCs w:val="30"/>
              </w:rPr>
              <w:t>Сумма, тыс. рублей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3E66" w:rsidRPr="00C72127" w:rsidRDefault="00A73E66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C72127">
              <w:rPr>
                <w:b/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A73E66" w:rsidTr="00C72127">
        <w:trPr>
          <w:trHeight w:val="330"/>
        </w:trPr>
        <w:tc>
          <w:tcPr>
            <w:tcW w:w="3984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2410" w:type="dxa"/>
            <w:shd w:val="clear" w:color="auto" w:fill="auto"/>
          </w:tcPr>
          <w:p w:rsidR="00A73E6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3552,8</w:t>
            </w:r>
          </w:p>
        </w:tc>
        <w:tc>
          <w:tcPr>
            <w:tcW w:w="2977" w:type="dxa"/>
            <w:shd w:val="clear" w:color="auto" w:fill="auto"/>
          </w:tcPr>
          <w:p w:rsidR="00A73E66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47,8</w:t>
            </w:r>
          </w:p>
        </w:tc>
      </w:tr>
      <w:tr w:rsidR="00A73E66" w:rsidTr="00C72127">
        <w:trPr>
          <w:trHeight w:val="375"/>
        </w:trPr>
        <w:tc>
          <w:tcPr>
            <w:tcW w:w="3984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Налог на прибыль </w:t>
            </w:r>
          </w:p>
        </w:tc>
        <w:tc>
          <w:tcPr>
            <w:tcW w:w="2410" w:type="dxa"/>
            <w:shd w:val="clear" w:color="auto" w:fill="auto"/>
          </w:tcPr>
          <w:p w:rsidR="00A73E6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448,5</w:t>
            </w:r>
          </w:p>
        </w:tc>
        <w:tc>
          <w:tcPr>
            <w:tcW w:w="2977" w:type="dxa"/>
            <w:shd w:val="clear" w:color="auto" w:fill="auto"/>
          </w:tcPr>
          <w:p w:rsidR="00A73E66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6,0</w:t>
            </w:r>
          </w:p>
        </w:tc>
      </w:tr>
      <w:tr w:rsidR="00A73E66" w:rsidTr="00C72127">
        <w:trPr>
          <w:trHeight w:val="330"/>
        </w:trPr>
        <w:tc>
          <w:tcPr>
            <w:tcW w:w="3984" w:type="dxa"/>
            <w:shd w:val="clear" w:color="auto" w:fill="auto"/>
            <w:hideMark/>
          </w:tcPr>
          <w:p w:rsidR="00A73E66" w:rsidRDefault="002E6484">
            <w:pPr>
              <w:rPr>
                <w:color w:val="000000"/>
                <w:sz w:val="30"/>
                <w:szCs w:val="30"/>
              </w:rPr>
            </w:pPr>
            <w:r w:rsidRPr="00912A41">
              <w:rPr>
                <w:color w:val="000000"/>
                <w:sz w:val="30"/>
                <w:szCs w:val="30"/>
              </w:rPr>
              <w:t>Н</w:t>
            </w:r>
            <w:r>
              <w:rPr>
                <w:color w:val="000000"/>
                <w:sz w:val="30"/>
                <w:szCs w:val="30"/>
              </w:rPr>
              <w:t>алоги на собственность</w:t>
            </w:r>
          </w:p>
        </w:tc>
        <w:tc>
          <w:tcPr>
            <w:tcW w:w="2410" w:type="dxa"/>
            <w:shd w:val="clear" w:color="auto" w:fill="auto"/>
          </w:tcPr>
          <w:p w:rsidR="00A73E6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837,7</w:t>
            </w:r>
          </w:p>
        </w:tc>
        <w:tc>
          <w:tcPr>
            <w:tcW w:w="2977" w:type="dxa"/>
            <w:shd w:val="clear" w:color="auto" w:fill="auto"/>
          </w:tcPr>
          <w:p w:rsidR="00A73E66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11,3</w:t>
            </w:r>
          </w:p>
        </w:tc>
      </w:tr>
      <w:tr w:rsidR="00A73E66" w:rsidTr="00C7212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A73E66" w:rsidRDefault="002E648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2410" w:type="dxa"/>
            <w:shd w:val="clear" w:color="auto" w:fill="auto"/>
          </w:tcPr>
          <w:p w:rsidR="00C52057" w:rsidRDefault="00C5205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F46C0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1789,7</w:t>
            </w:r>
          </w:p>
        </w:tc>
        <w:tc>
          <w:tcPr>
            <w:tcW w:w="2977" w:type="dxa"/>
            <w:shd w:val="clear" w:color="auto" w:fill="auto"/>
          </w:tcPr>
          <w:p w:rsidR="00B76AAF" w:rsidRDefault="00B76AAF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E60EB7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24,1</w:t>
            </w:r>
          </w:p>
        </w:tc>
      </w:tr>
      <w:tr w:rsidR="00A73E66" w:rsidTr="00C72127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Другие налоги с выручки </w:t>
            </w:r>
            <w:r w:rsidR="00C52057">
              <w:rPr>
                <w:color w:val="000000"/>
                <w:sz w:val="30"/>
                <w:szCs w:val="30"/>
              </w:rPr>
              <w:t>от реализации товаров (работ, услуг)</w:t>
            </w:r>
          </w:p>
        </w:tc>
        <w:tc>
          <w:tcPr>
            <w:tcW w:w="2410" w:type="dxa"/>
            <w:shd w:val="clear" w:color="auto" w:fill="auto"/>
          </w:tcPr>
          <w:p w:rsidR="00FD4416" w:rsidRDefault="00FD4416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F46C06" w:rsidRDefault="00F46C06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F46C0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724,4</w:t>
            </w:r>
          </w:p>
        </w:tc>
        <w:tc>
          <w:tcPr>
            <w:tcW w:w="2977" w:type="dxa"/>
            <w:shd w:val="clear" w:color="auto" w:fill="auto"/>
          </w:tcPr>
          <w:p w:rsidR="00E60EB7" w:rsidRDefault="00E60EB7" w:rsidP="00E60EB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3B61D3" w:rsidRDefault="003B61D3" w:rsidP="00E60EB7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3B61D3" w:rsidRDefault="003B61D3" w:rsidP="00E60EB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9,7</w:t>
            </w:r>
          </w:p>
        </w:tc>
      </w:tr>
      <w:tr w:rsidR="00A73E66" w:rsidTr="00C72127">
        <w:trPr>
          <w:trHeight w:val="410"/>
        </w:trPr>
        <w:tc>
          <w:tcPr>
            <w:tcW w:w="3984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Другие налоговые доходы</w:t>
            </w:r>
          </w:p>
        </w:tc>
        <w:tc>
          <w:tcPr>
            <w:tcW w:w="2410" w:type="dxa"/>
            <w:shd w:val="clear" w:color="auto" w:fill="auto"/>
          </w:tcPr>
          <w:p w:rsidR="00A73E66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80,5</w:t>
            </w:r>
          </w:p>
        </w:tc>
        <w:tc>
          <w:tcPr>
            <w:tcW w:w="2977" w:type="dxa"/>
            <w:shd w:val="clear" w:color="auto" w:fill="auto"/>
          </w:tcPr>
          <w:p w:rsidR="00A73E66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1,1</w:t>
            </w:r>
          </w:p>
        </w:tc>
      </w:tr>
      <w:tr w:rsidR="00F762C2" w:rsidTr="00C72127">
        <w:trPr>
          <w:trHeight w:val="410"/>
        </w:trPr>
        <w:tc>
          <w:tcPr>
            <w:tcW w:w="3984" w:type="dxa"/>
            <w:shd w:val="clear" w:color="auto" w:fill="auto"/>
          </w:tcPr>
          <w:p w:rsidR="00F762C2" w:rsidRDefault="00F762C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762C2" w:rsidRDefault="00F46C06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7433,6</w:t>
            </w:r>
          </w:p>
        </w:tc>
        <w:tc>
          <w:tcPr>
            <w:tcW w:w="2977" w:type="dxa"/>
            <w:shd w:val="clear" w:color="auto" w:fill="auto"/>
          </w:tcPr>
          <w:p w:rsidR="00F762C2" w:rsidRDefault="003B61D3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100,0</w:t>
            </w:r>
          </w:p>
        </w:tc>
      </w:tr>
    </w:tbl>
    <w:p w:rsidR="00260A7C" w:rsidRDefault="00260A7C" w:rsidP="00B23E27">
      <w:pPr>
        <w:shd w:val="clear" w:color="auto" w:fill="FFFFFF"/>
        <w:spacing w:before="120" w:after="120"/>
        <w:ind w:firstLine="709"/>
        <w:jc w:val="both"/>
        <w:rPr>
          <w:sz w:val="30"/>
          <w:szCs w:val="30"/>
        </w:rPr>
      </w:pPr>
    </w:p>
    <w:p w:rsidR="00B23E27" w:rsidRDefault="00E812D4" w:rsidP="00B23E27">
      <w:pPr>
        <w:shd w:val="clear" w:color="auto" w:fill="FFFFFF"/>
        <w:spacing w:before="120" w:after="12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Объем неналоговых</w:t>
      </w:r>
      <w:r w:rsidRPr="00BE1177">
        <w:rPr>
          <w:sz w:val="30"/>
          <w:szCs w:val="30"/>
        </w:rPr>
        <w:t xml:space="preserve"> доход</w:t>
      </w:r>
      <w:r>
        <w:rPr>
          <w:sz w:val="30"/>
          <w:szCs w:val="30"/>
        </w:rPr>
        <w:t>ов</w:t>
      </w:r>
      <w:r w:rsidRPr="00BE1177">
        <w:rPr>
          <w:sz w:val="30"/>
          <w:szCs w:val="30"/>
        </w:rPr>
        <w:t xml:space="preserve"> </w:t>
      </w:r>
      <w:r>
        <w:rPr>
          <w:sz w:val="30"/>
          <w:szCs w:val="30"/>
        </w:rPr>
        <w:t>на 201</w:t>
      </w:r>
      <w:r w:rsidR="00A729CF">
        <w:rPr>
          <w:sz w:val="30"/>
          <w:szCs w:val="30"/>
        </w:rPr>
        <w:t>9</w:t>
      </w:r>
      <w:r>
        <w:rPr>
          <w:sz w:val="30"/>
          <w:szCs w:val="30"/>
        </w:rPr>
        <w:t xml:space="preserve"> год </w:t>
      </w:r>
      <w:r w:rsidRPr="00BE1177">
        <w:rPr>
          <w:sz w:val="30"/>
          <w:szCs w:val="30"/>
        </w:rPr>
        <w:t xml:space="preserve">определен в сумме </w:t>
      </w:r>
      <w:r>
        <w:rPr>
          <w:sz w:val="30"/>
          <w:szCs w:val="30"/>
        </w:rPr>
        <w:t xml:space="preserve"> </w:t>
      </w:r>
      <w:r w:rsidR="00C7012C">
        <w:rPr>
          <w:sz w:val="30"/>
          <w:szCs w:val="30"/>
        </w:rPr>
        <w:t>8</w:t>
      </w:r>
      <w:r w:rsidR="00A729CF">
        <w:rPr>
          <w:sz w:val="30"/>
          <w:szCs w:val="30"/>
        </w:rPr>
        <w:t>71,3</w:t>
      </w:r>
      <w:r w:rsidR="00533F20">
        <w:rPr>
          <w:sz w:val="30"/>
          <w:szCs w:val="30"/>
        </w:rPr>
        <w:t xml:space="preserve"> тыс. </w:t>
      </w:r>
      <w:r>
        <w:rPr>
          <w:sz w:val="30"/>
          <w:szCs w:val="30"/>
        </w:rPr>
        <w:t>рубл</w:t>
      </w:r>
      <w:r w:rsidR="00533F20">
        <w:rPr>
          <w:sz w:val="30"/>
          <w:szCs w:val="30"/>
        </w:rPr>
        <w:t xml:space="preserve">ей </w:t>
      </w:r>
      <w:r w:rsidR="00B23E27">
        <w:rPr>
          <w:color w:val="000000"/>
          <w:sz w:val="30"/>
          <w:szCs w:val="30"/>
        </w:rPr>
        <w:t xml:space="preserve">и включают доходы от использования имущества, находящегося в государственной собственности – </w:t>
      </w:r>
      <w:r w:rsidR="00A729CF">
        <w:rPr>
          <w:color w:val="000000"/>
          <w:sz w:val="30"/>
          <w:szCs w:val="30"/>
        </w:rPr>
        <w:t>71,6</w:t>
      </w:r>
      <w:r w:rsidR="00B23E27">
        <w:rPr>
          <w:color w:val="000000"/>
          <w:sz w:val="30"/>
          <w:szCs w:val="30"/>
        </w:rPr>
        <w:t xml:space="preserve"> тыс. рублей, доходы от осуществления приносящей доходы деятельности – </w:t>
      </w:r>
      <w:r w:rsidR="00A729CF">
        <w:rPr>
          <w:color w:val="000000"/>
          <w:sz w:val="30"/>
          <w:szCs w:val="30"/>
        </w:rPr>
        <w:t>619,9</w:t>
      </w:r>
      <w:r w:rsidR="00B23E27">
        <w:rPr>
          <w:color w:val="000000"/>
          <w:sz w:val="30"/>
          <w:szCs w:val="30"/>
        </w:rPr>
        <w:t xml:space="preserve"> тыс. рублей, </w:t>
      </w:r>
      <w:r w:rsidR="007E5438">
        <w:rPr>
          <w:color w:val="000000"/>
          <w:sz w:val="30"/>
          <w:szCs w:val="30"/>
        </w:rPr>
        <w:t xml:space="preserve">штрафы, удержания – </w:t>
      </w:r>
      <w:r w:rsidR="00A729CF">
        <w:rPr>
          <w:color w:val="000000"/>
          <w:sz w:val="30"/>
          <w:szCs w:val="30"/>
        </w:rPr>
        <w:t>84,3</w:t>
      </w:r>
      <w:r w:rsidR="007E5438">
        <w:rPr>
          <w:color w:val="000000"/>
          <w:sz w:val="30"/>
          <w:szCs w:val="30"/>
        </w:rPr>
        <w:t xml:space="preserve"> тыс. рублей, </w:t>
      </w:r>
      <w:r w:rsidR="00B23E27">
        <w:rPr>
          <w:color w:val="000000"/>
          <w:sz w:val="30"/>
          <w:szCs w:val="30"/>
        </w:rPr>
        <w:t xml:space="preserve">прочие неналоговые доходы – </w:t>
      </w:r>
      <w:r w:rsidR="00A729CF">
        <w:rPr>
          <w:color w:val="000000"/>
          <w:sz w:val="30"/>
          <w:szCs w:val="30"/>
        </w:rPr>
        <w:t>95,5</w:t>
      </w:r>
      <w:r w:rsidR="00B23E27">
        <w:rPr>
          <w:color w:val="000000"/>
          <w:sz w:val="30"/>
          <w:szCs w:val="30"/>
        </w:rPr>
        <w:t xml:space="preserve"> тыс. рублей. </w:t>
      </w:r>
    </w:p>
    <w:p w:rsidR="00A73E66" w:rsidRDefault="00A73E66" w:rsidP="00D106A5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Структура неналоговых доходо</w:t>
      </w:r>
      <w:r w:rsidR="00D106A5">
        <w:rPr>
          <w:b/>
          <w:color w:val="000000"/>
          <w:sz w:val="30"/>
          <w:szCs w:val="30"/>
        </w:rPr>
        <w:t>в районного бюджета на 201</w:t>
      </w:r>
      <w:r w:rsidR="00A729CF">
        <w:rPr>
          <w:b/>
          <w:color w:val="000000"/>
          <w:sz w:val="30"/>
          <w:szCs w:val="30"/>
        </w:rPr>
        <w:t>9</w:t>
      </w:r>
      <w:r w:rsidR="00D106A5">
        <w:rPr>
          <w:b/>
          <w:color w:val="000000"/>
          <w:sz w:val="30"/>
          <w:szCs w:val="30"/>
        </w:rPr>
        <w:t xml:space="preserve"> год</w:t>
      </w:r>
    </w:p>
    <w:p w:rsidR="00D106A5" w:rsidRDefault="00D106A5" w:rsidP="00D106A5">
      <w:pPr>
        <w:jc w:val="both"/>
        <w:rPr>
          <w:b/>
          <w:color w:val="000000"/>
          <w:sz w:val="30"/>
          <w:szCs w:val="3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84"/>
        <w:gridCol w:w="2977"/>
      </w:tblGrid>
      <w:tr w:rsidR="00A73E66" w:rsidTr="00E74709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A73E66" w:rsidRDefault="00A73E66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73E66" w:rsidRDefault="00A73E6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73E66" w:rsidRDefault="00A73E66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удельный вес в  объеме доходов, в %</w:t>
            </w:r>
          </w:p>
        </w:tc>
      </w:tr>
      <w:tr w:rsidR="00A73E66" w:rsidTr="00A729CF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A73E66" w:rsidRDefault="00A729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71,6</w:t>
            </w:r>
          </w:p>
        </w:tc>
        <w:tc>
          <w:tcPr>
            <w:tcW w:w="2977" w:type="dxa"/>
            <w:shd w:val="clear" w:color="auto" w:fill="auto"/>
          </w:tcPr>
          <w:p w:rsidR="00A73E66" w:rsidRDefault="00A729CF" w:rsidP="00C701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8,2</w:t>
            </w:r>
          </w:p>
        </w:tc>
      </w:tr>
      <w:tr w:rsidR="00A73E66" w:rsidTr="00A729CF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Доходы от осуществления приносящей доходы деятельности </w:t>
            </w:r>
          </w:p>
        </w:tc>
        <w:tc>
          <w:tcPr>
            <w:tcW w:w="1984" w:type="dxa"/>
            <w:shd w:val="clear" w:color="auto" w:fill="auto"/>
          </w:tcPr>
          <w:p w:rsidR="00A73E66" w:rsidRDefault="00A729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619,9</w:t>
            </w:r>
          </w:p>
        </w:tc>
        <w:tc>
          <w:tcPr>
            <w:tcW w:w="2977" w:type="dxa"/>
            <w:shd w:val="clear" w:color="auto" w:fill="auto"/>
          </w:tcPr>
          <w:p w:rsidR="00A73E66" w:rsidRDefault="00A729CF" w:rsidP="00C701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71,1</w:t>
            </w:r>
          </w:p>
        </w:tc>
      </w:tr>
      <w:tr w:rsidR="00A73E66" w:rsidTr="00A729CF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Штрафы, удержания</w:t>
            </w:r>
          </w:p>
        </w:tc>
        <w:tc>
          <w:tcPr>
            <w:tcW w:w="1984" w:type="dxa"/>
            <w:shd w:val="clear" w:color="auto" w:fill="auto"/>
          </w:tcPr>
          <w:p w:rsidR="00A73E66" w:rsidRDefault="00A729CF" w:rsidP="007E5438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84,3</w:t>
            </w:r>
          </w:p>
        </w:tc>
        <w:tc>
          <w:tcPr>
            <w:tcW w:w="2977" w:type="dxa"/>
            <w:shd w:val="clear" w:color="auto" w:fill="auto"/>
          </w:tcPr>
          <w:p w:rsidR="00A73E66" w:rsidRDefault="00A729CF" w:rsidP="00C7012C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9,7</w:t>
            </w:r>
          </w:p>
        </w:tc>
      </w:tr>
      <w:tr w:rsidR="00A73E66" w:rsidTr="00A729CF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A73E66" w:rsidRDefault="00A73E66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A73E66" w:rsidRDefault="00A729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95,5</w:t>
            </w:r>
          </w:p>
        </w:tc>
        <w:tc>
          <w:tcPr>
            <w:tcW w:w="2977" w:type="dxa"/>
            <w:shd w:val="clear" w:color="auto" w:fill="auto"/>
          </w:tcPr>
          <w:p w:rsidR="00A73E66" w:rsidRDefault="00A729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11,0</w:t>
            </w:r>
          </w:p>
        </w:tc>
      </w:tr>
      <w:tr w:rsidR="007D2BA0" w:rsidTr="00E74709">
        <w:trPr>
          <w:trHeight w:val="390"/>
        </w:trPr>
        <w:tc>
          <w:tcPr>
            <w:tcW w:w="4410" w:type="dxa"/>
            <w:shd w:val="clear" w:color="auto" w:fill="auto"/>
          </w:tcPr>
          <w:p w:rsidR="007D2BA0" w:rsidRDefault="007D2BA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7D2BA0" w:rsidRDefault="00A729CF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871,3</w:t>
            </w:r>
          </w:p>
        </w:tc>
        <w:tc>
          <w:tcPr>
            <w:tcW w:w="2977" w:type="dxa"/>
            <w:shd w:val="clear" w:color="auto" w:fill="auto"/>
          </w:tcPr>
          <w:p w:rsidR="007D2BA0" w:rsidRDefault="007D2B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</w:t>
            </w:r>
          </w:p>
        </w:tc>
      </w:tr>
    </w:tbl>
    <w:p w:rsidR="00A73E66" w:rsidRDefault="00A73E66" w:rsidP="00A73E6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</w:p>
    <w:p w:rsidR="003C645D" w:rsidRPr="008E163C" w:rsidRDefault="003C645D" w:rsidP="003C645D">
      <w:pPr>
        <w:jc w:val="both"/>
        <w:rPr>
          <w:b/>
          <w:color w:val="000000"/>
          <w:sz w:val="30"/>
          <w:szCs w:val="30"/>
        </w:rPr>
      </w:pPr>
      <w:r w:rsidRPr="00A8640D">
        <w:rPr>
          <w:b/>
          <w:sz w:val="30"/>
          <w:szCs w:val="30"/>
        </w:rPr>
        <w:t>Функциональная структура расходов районного бюджета на 201</w:t>
      </w:r>
      <w:r w:rsidR="00A729CF" w:rsidRPr="00A8640D">
        <w:rPr>
          <w:b/>
          <w:sz w:val="30"/>
          <w:szCs w:val="30"/>
        </w:rPr>
        <w:t>9</w:t>
      </w:r>
      <w:r w:rsidRPr="00A8640D">
        <w:rPr>
          <w:b/>
          <w:sz w:val="30"/>
          <w:szCs w:val="30"/>
        </w:rPr>
        <w:t xml:space="preserve"> год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5497"/>
        <w:gridCol w:w="1843"/>
        <w:gridCol w:w="2123"/>
      </w:tblGrid>
      <w:tr w:rsidR="003C645D" w:rsidTr="00B10C07">
        <w:trPr>
          <w:trHeight w:val="824"/>
        </w:trPr>
        <w:tc>
          <w:tcPr>
            <w:tcW w:w="2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5D" w:rsidRDefault="003C645D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5D" w:rsidRDefault="003C645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Сумма, тыс. рублей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5D" w:rsidRDefault="003C645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удельный вес в  объеме расходов, в %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Общегосударственные расходы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1 957,</w:t>
            </w:r>
            <w:r w:rsidR="00A8640D">
              <w:rPr>
                <w:sz w:val="30"/>
                <w:szCs w:val="30"/>
              </w:rPr>
              <w:t>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8,6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908,8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9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4,0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Охрана окружающей среды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2 312,</w:t>
            </w:r>
            <w:r w:rsidR="00A8640D">
              <w:rPr>
                <w:sz w:val="30"/>
                <w:szCs w:val="30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94DE5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8640D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,</w:t>
            </w:r>
            <w:r w:rsidR="00A8640D">
              <w:rPr>
                <w:sz w:val="30"/>
                <w:szCs w:val="30"/>
              </w:rPr>
              <w:t>2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Здравоохранение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4 412,3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317025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8640D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</w:t>
            </w:r>
            <w:r w:rsidR="00A8640D">
              <w:rPr>
                <w:sz w:val="30"/>
                <w:szCs w:val="30"/>
              </w:rPr>
              <w:t>4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Физическая культура, спорт, культура и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</w:t>
            </w:r>
            <w:r w:rsidR="00A8640D">
              <w:rPr>
                <w:sz w:val="30"/>
                <w:szCs w:val="30"/>
              </w:rPr>
              <w:t>69</w:t>
            </w:r>
            <w:r>
              <w:rPr>
                <w:sz w:val="30"/>
                <w:szCs w:val="30"/>
              </w:rPr>
              <w:t>,</w:t>
            </w:r>
            <w:r w:rsidR="00A8640D">
              <w:rPr>
                <w:sz w:val="30"/>
                <w:szCs w:val="30"/>
              </w:rPr>
              <w:t>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6,0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Образование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10 256,</w:t>
            </w:r>
            <w:r w:rsidR="00A8640D">
              <w:rPr>
                <w:sz w:val="30"/>
                <w:szCs w:val="30"/>
              </w:rPr>
              <w:t>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317025" w:rsidP="00A864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A8640D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,</w:t>
            </w:r>
            <w:r w:rsidR="00A8640D">
              <w:rPr>
                <w:sz w:val="30"/>
                <w:szCs w:val="30"/>
              </w:rPr>
              <w:t>1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Социальная политика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1 529,1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45D" w:rsidRDefault="0031702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</w:t>
            </w:r>
            <w:r w:rsidR="00A8640D">
              <w:rPr>
                <w:sz w:val="30"/>
                <w:szCs w:val="30"/>
              </w:rPr>
              <w:t>7</w:t>
            </w:r>
          </w:p>
        </w:tc>
      </w:tr>
      <w:tr w:rsidR="003C645D" w:rsidTr="00B10C07">
        <w:trPr>
          <w:trHeight w:val="345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45D" w:rsidRDefault="003C64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Итого   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5D" w:rsidRDefault="00886B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22 753,8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5D" w:rsidRDefault="00894D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100,0</w:t>
            </w:r>
          </w:p>
        </w:tc>
      </w:tr>
    </w:tbl>
    <w:p w:rsidR="00B10C07" w:rsidRPr="00BE1177" w:rsidRDefault="00B10C07" w:rsidP="00B10C07">
      <w:pPr>
        <w:pStyle w:val="table10"/>
        <w:widowControl w:val="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«ОБЩЕГОСУДАРСТВЕННАЯ ДЕЯТЕЛЬНОСТЬ»</w:t>
      </w:r>
    </w:p>
    <w:p w:rsidR="00B10C07" w:rsidRPr="00BE1177" w:rsidRDefault="00B10C07" w:rsidP="00B10C07">
      <w:pPr>
        <w:pStyle w:val="table10"/>
        <w:widowControl w:val="0"/>
        <w:ind w:firstLine="709"/>
        <w:contextualSpacing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Государственные органы общего назначения</w:t>
      </w:r>
    </w:p>
    <w:p w:rsidR="00B10C07" w:rsidRPr="00BE1177" w:rsidRDefault="00B10C07" w:rsidP="00B10C07">
      <w:pPr>
        <w:ind w:firstLine="720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На содержание органов местного управления и самоуправления предусмотрено </w:t>
      </w:r>
      <w:r w:rsidRPr="000813EC">
        <w:rPr>
          <w:sz w:val="30"/>
          <w:szCs w:val="30"/>
        </w:rPr>
        <w:t>1</w:t>
      </w:r>
      <w:r w:rsidR="00E95383">
        <w:rPr>
          <w:sz w:val="30"/>
          <w:szCs w:val="30"/>
        </w:rPr>
        <w:t>479,3</w:t>
      </w:r>
      <w:r w:rsidR="00837076">
        <w:rPr>
          <w:sz w:val="30"/>
          <w:szCs w:val="30"/>
        </w:rPr>
        <w:t xml:space="preserve">  тыс.</w:t>
      </w:r>
      <w:r w:rsidR="00E95383">
        <w:rPr>
          <w:sz w:val="30"/>
          <w:szCs w:val="30"/>
        </w:rPr>
        <w:t xml:space="preserve"> </w:t>
      </w:r>
      <w:r w:rsidRPr="00BE1177">
        <w:rPr>
          <w:sz w:val="30"/>
          <w:szCs w:val="30"/>
        </w:rPr>
        <w:t>рубл</w:t>
      </w:r>
      <w:r w:rsidR="00DA4142">
        <w:rPr>
          <w:sz w:val="30"/>
          <w:szCs w:val="30"/>
        </w:rPr>
        <w:t>ей</w:t>
      </w:r>
      <w:r w:rsidRPr="00BE1177">
        <w:rPr>
          <w:sz w:val="30"/>
          <w:szCs w:val="30"/>
        </w:rPr>
        <w:t xml:space="preserve">, из них на выплату заработной платы и взносы (отчисления) на </w:t>
      </w:r>
      <w:r>
        <w:rPr>
          <w:sz w:val="30"/>
          <w:szCs w:val="30"/>
        </w:rPr>
        <w:t xml:space="preserve"> </w:t>
      </w:r>
      <w:r w:rsidRPr="00BE1177">
        <w:rPr>
          <w:sz w:val="30"/>
          <w:szCs w:val="30"/>
        </w:rPr>
        <w:t xml:space="preserve">социальное страхование </w:t>
      </w:r>
      <w:r w:rsidRPr="00BE1177">
        <w:rPr>
          <w:sz w:val="30"/>
          <w:szCs w:val="30"/>
        </w:rPr>
        <w:sym w:font="Symbol" w:char="F02D"/>
      </w:r>
      <w:r w:rsidRPr="00BE1177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E95383">
        <w:rPr>
          <w:sz w:val="30"/>
          <w:szCs w:val="30"/>
        </w:rPr>
        <w:t>203,3</w:t>
      </w:r>
      <w:r w:rsidR="00837076">
        <w:rPr>
          <w:sz w:val="30"/>
          <w:szCs w:val="30"/>
        </w:rPr>
        <w:t xml:space="preserve"> тыс.</w:t>
      </w:r>
      <w:r w:rsidRPr="00BE1177"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E1177">
        <w:rPr>
          <w:sz w:val="30"/>
          <w:szCs w:val="30"/>
        </w:rPr>
        <w:t xml:space="preserve"> (</w:t>
      </w:r>
      <w:r>
        <w:rPr>
          <w:sz w:val="30"/>
          <w:szCs w:val="30"/>
        </w:rPr>
        <w:t>80,</w:t>
      </w:r>
      <w:r w:rsidRPr="008104D1">
        <w:rPr>
          <w:sz w:val="30"/>
          <w:szCs w:val="30"/>
        </w:rPr>
        <w:t xml:space="preserve">9 </w:t>
      </w:r>
      <w:r w:rsidRPr="00BE1177">
        <w:rPr>
          <w:sz w:val="30"/>
          <w:szCs w:val="30"/>
        </w:rPr>
        <w:t>%).</w:t>
      </w:r>
    </w:p>
    <w:p w:rsidR="00B10C07" w:rsidRPr="00BE1177" w:rsidRDefault="00B10C07" w:rsidP="00B10C07">
      <w:pPr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На </w:t>
      </w:r>
      <w:r>
        <w:rPr>
          <w:sz w:val="30"/>
          <w:szCs w:val="30"/>
        </w:rPr>
        <w:t>финансирование ГУ «Круглянский районный архив по личному составу»</w:t>
      </w:r>
      <w:r w:rsidRPr="00BE1177">
        <w:rPr>
          <w:sz w:val="30"/>
          <w:szCs w:val="30"/>
        </w:rPr>
        <w:t xml:space="preserve"> предусм</w:t>
      </w:r>
      <w:r>
        <w:rPr>
          <w:sz w:val="30"/>
          <w:szCs w:val="30"/>
        </w:rPr>
        <w:t>отрено</w:t>
      </w:r>
      <w:r w:rsidRPr="00BE1177">
        <w:rPr>
          <w:sz w:val="30"/>
          <w:szCs w:val="30"/>
        </w:rPr>
        <w:t xml:space="preserve"> </w:t>
      </w:r>
      <w:r>
        <w:rPr>
          <w:sz w:val="30"/>
          <w:szCs w:val="30"/>
        </w:rPr>
        <w:t>11</w:t>
      </w:r>
      <w:r w:rsidR="004177CD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="004177CD">
        <w:rPr>
          <w:sz w:val="30"/>
          <w:szCs w:val="30"/>
        </w:rPr>
        <w:t xml:space="preserve"> тыс.</w:t>
      </w:r>
      <w:r w:rsidRPr="00BE1177"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E1177">
        <w:rPr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widowControl w:val="0"/>
        <w:ind w:firstLine="709"/>
        <w:contextualSpacing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Обслуживание государственного долга Республики Беларусь</w:t>
      </w:r>
    </w:p>
    <w:p w:rsidR="00B10C07" w:rsidRDefault="00B10C07" w:rsidP="00B10C07">
      <w:pPr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Расходы по </w:t>
      </w:r>
      <w:r w:rsidRPr="004A7BC9">
        <w:rPr>
          <w:sz w:val="30"/>
          <w:szCs w:val="30"/>
        </w:rPr>
        <w:t>обслуживанию долга органов местного управления и самоуправления</w:t>
      </w:r>
      <w:r w:rsidRPr="00BE1177">
        <w:rPr>
          <w:sz w:val="30"/>
          <w:szCs w:val="30"/>
        </w:rPr>
        <w:t xml:space="preserve"> составят </w:t>
      </w:r>
      <w:r>
        <w:rPr>
          <w:sz w:val="30"/>
          <w:szCs w:val="30"/>
        </w:rPr>
        <w:t>347</w:t>
      </w:r>
      <w:r w:rsidR="005619E8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="005619E8">
        <w:rPr>
          <w:sz w:val="30"/>
          <w:szCs w:val="30"/>
        </w:rPr>
        <w:t xml:space="preserve"> тыс.</w:t>
      </w:r>
      <w:r w:rsidRPr="00BE1177"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E1177">
        <w:rPr>
          <w:sz w:val="30"/>
          <w:szCs w:val="30"/>
        </w:rPr>
        <w:t>, в том числе</w:t>
      </w:r>
      <w:r>
        <w:rPr>
          <w:sz w:val="30"/>
          <w:szCs w:val="30"/>
        </w:rPr>
        <w:t>:</w:t>
      </w:r>
    </w:p>
    <w:p w:rsidR="00B10C07" w:rsidRDefault="00B10C07" w:rsidP="00B10C07">
      <w:pPr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>на выплату процентов по</w:t>
      </w:r>
      <w:r>
        <w:rPr>
          <w:sz w:val="30"/>
          <w:szCs w:val="30"/>
        </w:rPr>
        <w:t xml:space="preserve"> о</w:t>
      </w:r>
      <w:r w:rsidRPr="00BE1177">
        <w:rPr>
          <w:sz w:val="30"/>
          <w:szCs w:val="30"/>
        </w:rPr>
        <w:t>блигационн</w:t>
      </w:r>
      <w:r>
        <w:rPr>
          <w:sz w:val="30"/>
          <w:szCs w:val="30"/>
        </w:rPr>
        <w:t>ому</w:t>
      </w:r>
      <w:r w:rsidRPr="00BE1177">
        <w:rPr>
          <w:sz w:val="30"/>
          <w:szCs w:val="30"/>
        </w:rPr>
        <w:t xml:space="preserve"> займ</w:t>
      </w:r>
      <w:r>
        <w:rPr>
          <w:sz w:val="30"/>
          <w:szCs w:val="30"/>
        </w:rPr>
        <w:t>у</w:t>
      </w:r>
      <w:r w:rsidRPr="00BE1177">
        <w:rPr>
          <w:sz w:val="30"/>
          <w:szCs w:val="30"/>
        </w:rPr>
        <w:t>, привлеченн</w:t>
      </w:r>
      <w:r>
        <w:rPr>
          <w:sz w:val="30"/>
          <w:szCs w:val="30"/>
        </w:rPr>
        <w:t>о</w:t>
      </w:r>
      <w:r w:rsidRPr="00BE1177">
        <w:rPr>
          <w:sz w:val="30"/>
          <w:szCs w:val="30"/>
        </w:rPr>
        <w:t>м</w:t>
      </w:r>
      <w:r>
        <w:rPr>
          <w:sz w:val="30"/>
          <w:szCs w:val="30"/>
        </w:rPr>
        <w:t>у</w:t>
      </w:r>
      <w:r w:rsidRPr="00BE1177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BE1177">
        <w:rPr>
          <w:sz w:val="30"/>
          <w:szCs w:val="30"/>
        </w:rPr>
        <w:t xml:space="preserve"> 2014 годах</w:t>
      </w:r>
      <w:r>
        <w:rPr>
          <w:sz w:val="30"/>
          <w:szCs w:val="30"/>
        </w:rPr>
        <w:t>,</w:t>
      </w:r>
      <w:r w:rsidRPr="00BE1177">
        <w:rPr>
          <w:sz w:val="30"/>
          <w:szCs w:val="30"/>
        </w:rPr>
        <w:t xml:space="preserve"> планируется направить</w:t>
      </w:r>
      <w:r>
        <w:rPr>
          <w:sz w:val="30"/>
          <w:szCs w:val="30"/>
        </w:rPr>
        <w:t xml:space="preserve"> 17</w:t>
      </w:r>
      <w:r w:rsidR="005619E8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="005619E8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Pr="004A7BC9" w:rsidRDefault="00B10C07" w:rsidP="00B10C07">
      <w:pPr>
        <w:pStyle w:val="table1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погашение основного долга –</w:t>
      </w:r>
      <w:r w:rsidRPr="00BE1177">
        <w:rPr>
          <w:sz w:val="30"/>
          <w:szCs w:val="30"/>
        </w:rPr>
        <w:t xml:space="preserve"> </w:t>
      </w:r>
      <w:r>
        <w:rPr>
          <w:sz w:val="30"/>
          <w:szCs w:val="30"/>
        </w:rPr>
        <w:t>330</w:t>
      </w:r>
      <w:r w:rsidR="005619E8">
        <w:rPr>
          <w:sz w:val="30"/>
          <w:szCs w:val="30"/>
        </w:rPr>
        <w:t>,0 тыс.</w:t>
      </w:r>
      <w:r>
        <w:rPr>
          <w:sz w:val="30"/>
          <w:szCs w:val="30"/>
        </w:rPr>
        <w:t xml:space="preserve">  рубл</w:t>
      </w:r>
      <w:r w:rsidR="0082415A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Default="00B10C07" w:rsidP="00B10C07">
      <w:pPr>
        <w:pStyle w:val="table10"/>
        <w:tabs>
          <w:tab w:val="left" w:pos="4575"/>
        </w:tabs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Резервные фонды</w:t>
      </w:r>
    </w:p>
    <w:p w:rsidR="00B10C07" w:rsidRDefault="00B10C07" w:rsidP="00B10C07">
      <w:pPr>
        <w:ind w:firstLine="720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В соответствии со статьей 42 Бюджетного кодекса в составе </w:t>
      </w:r>
      <w:r>
        <w:rPr>
          <w:sz w:val="30"/>
          <w:szCs w:val="30"/>
        </w:rPr>
        <w:t>районного</w:t>
      </w:r>
      <w:r w:rsidRPr="00BE1177">
        <w:rPr>
          <w:sz w:val="30"/>
          <w:szCs w:val="30"/>
        </w:rPr>
        <w:t xml:space="preserve"> бюджета сформирован резервный фонд в сумме </w:t>
      </w:r>
      <w:r>
        <w:rPr>
          <w:sz w:val="30"/>
          <w:szCs w:val="30"/>
        </w:rPr>
        <w:t>7</w:t>
      </w:r>
      <w:r w:rsidR="0020195C">
        <w:rPr>
          <w:sz w:val="30"/>
          <w:szCs w:val="30"/>
        </w:rPr>
        <w:t>6</w:t>
      </w:r>
      <w:r w:rsidR="005619E8">
        <w:rPr>
          <w:sz w:val="30"/>
          <w:szCs w:val="30"/>
        </w:rPr>
        <w:t>,</w:t>
      </w:r>
      <w:r w:rsidR="0020195C">
        <w:rPr>
          <w:sz w:val="30"/>
          <w:szCs w:val="30"/>
        </w:rPr>
        <w:t>4</w:t>
      </w:r>
      <w:r w:rsidR="005619E8">
        <w:rPr>
          <w:sz w:val="30"/>
          <w:szCs w:val="30"/>
        </w:rPr>
        <w:t xml:space="preserve"> тыс.</w:t>
      </w:r>
      <w:r w:rsidRPr="00BE1177">
        <w:rPr>
          <w:sz w:val="30"/>
          <w:szCs w:val="30"/>
        </w:rPr>
        <w:t xml:space="preserve"> </w:t>
      </w:r>
      <w:r w:rsidR="0082415A">
        <w:rPr>
          <w:sz w:val="30"/>
          <w:szCs w:val="30"/>
        </w:rPr>
        <w:t>рублей</w:t>
      </w:r>
      <w:r>
        <w:rPr>
          <w:sz w:val="30"/>
          <w:szCs w:val="30"/>
        </w:rPr>
        <w:t>:</w:t>
      </w:r>
    </w:p>
    <w:p w:rsidR="00B10C07" w:rsidRPr="00BE1177" w:rsidRDefault="00B10C07" w:rsidP="00B10C07">
      <w:pPr>
        <w:ind w:firstLine="720"/>
        <w:jc w:val="both"/>
        <w:rPr>
          <w:color w:val="000000"/>
          <w:sz w:val="30"/>
          <w:szCs w:val="30"/>
        </w:rPr>
      </w:pPr>
      <w:r w:rsidRPr="00BE1177">
        <w:rPr>
          <w:color w:val="000000"/>
          <w:sz w:val="30"/>
          <w:szCs w:val="30"/>
        </w:rPr>
        <w:t xml:space="preserve">«Фонд финансирования расходов, связанных со стихийными бедствиями, авариями и катастрофами» – </w:t>
      </w:r>
      <w:r>
        <w:rPr>
          <w:color w:val="000000"/>
          <w:sz w:val="30"/>
          <w:szCs w:val="30"/>
        </w:rPr>
        <w:t>15</w:t>
      </w:r>
      <w:r w:rsidR="00A354BC">
        <w:rPr>
          <w:color w:val="000000"/>
          <w:sz w:val="30"/>
          <w:szCs w:val="30"/>
        </w:rPr>
        <w:t>,7 тыс.</w:t>
      </w:r>
      <w:r w:rsidRPr="00BE1177">
        <w:rPr>
          <w:color w:val="000000"/>
          <w:sz w:val="30"/>
          <w:szCs w:val="30"/>
        </w:rPr>
        <w:t xml:space="preserve"> </w:t>
      </w:r>
      <w:r w:rsidR="0082415A">
        <w:rPr>
          <w:sz w:val="30"/>
          <w:szCs w:val="30"/>
        </w:rPr>
        <w:t>рублей</w:t>
      </w:r>
      <w:r w:rsidRPr="00BE1177">
        <w:rPr>
          <w:color w:val="000000"/>
          <w:sz w:val="30"/>
          <w:szCs w:val="30"/>
        </w:rPr>
        <w:t>;</w:t>
      </w:r>
      <w:r w:rsidRPr="00BE1177">
        <w:rPr>
          <w:color w:val="0070C0"/>
          <w:sz w:val="30"/>
          <w:szCs w:val="30"/>
        </w:rPr>
        <w:t xml:space="preserve"> </w:t>
      </w:r>
    </w:p>
    <w:p w:rsidR="00B10C07" w:rsidRPr="00BE1177" w:rsidRDefault="00B10C07" w:rsidP="00B10C07">
      <w:pPr>
        <w:ind w:firstLine="720"/>
        <w:jc w:val="both"/>
        <w:rPr>
          <w:sz w:val="30"/>
          <w:szCs w:val="30"/>
        </w:rPr>
      </w:pPr>
      <w:r w:rsidRPr="00BE1177">
        <w:rPr>
          <w:sz w:val="30"/>
          <w:szCs w:val="30"/>
        </w:rPr>
        <w:t>«Резервные фонды местных исполнительных и распорядительных органов» для финансирования других непредвиденных расходов –</w:t>
      </w:r>
      <w:r>
        <w:rPr>
          <w:sz w:val="30"/>
          <w:szCs w:val="30"/>
        </w:rPr>
        <w:t xml:space="preserve"> 6</w:t>
      </w:r>
      <w:r w:rsidR="0020195C">
        <w:rPr>
          <w:sz w:val="30"/>
          <w:szCs w:val="30"/>
        </w:rPr>
        <w:t>0</w:t>
      </w:r>
      <w:r w:rsidR="00A354BC">
        <w:rPr>
          <w:sz w:val="30"/>
          <w:szCs w:val="30"/>
        </w:rPr>
        <w:t>,</w:t>
      </w:r>
      <w:r w:rsidR="0020195C">
        <w:rPr>
          <w:sz w:val="30"/>
          <w:szCs w:val="30"/>
        </w:rPr>
        <w:t>7</w:t>
      </w:r>
      <w:r w:rsidR="00A354BC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</w:t>
      </w:r>
      <w:r w:rsidR="0082415A">
        <w:rPr>
          <w:sz w:val="30"/>
          <w:szCs w:val="30"/>
        </w:rPr>
        <w:t>рублей.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Другая общегосударственная деятельность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На </w:t>
      </w:r>
      <w:r w:rsidRPr="004A7BC9">
        <w:rPr>
          <w:sz w:val="30"/>
          <w:szCs w:val="30"/>
        </w:rPr>
        <w:t>иные общегосударственные вопросы</w:t>
      </w:r>
      <w:r w:rsidRPr="00BF0DCB">
        <w:rPr>
          <w:sz w:val="30"/>
          <w:szCs w:val="30"/>
        </w:rPr>
        <w:t xml:space="preserve"> предусмотрено </w:t>
      </w:r>
      <w:r w:rsidR="000C560B">
        <w:rPr>
          <w:sz w:val="30"/>
          <w:szCs w:val="30"/>
        </w:rPr>
        <w:t>77,1</w:t>
      </w:r>
      <w:r w:rsidR="003C49A1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F0DCB">
        <w:rPr>
          <w:sz w:val="30"/>
          <w:szCs w:val="30"/>
        </w:rPr>
        <w:t>, из них на: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оплату труда адвоката в случаях, когда адвокат участвовал в дознании, предварительном следствии и судебном разбирательстве по назначению в соответствии с законодательством – </w:t>
      </w:r>
      <w:r>
        <w:rPr>
          <w:sz w:val="30"/>
          <w:szCs w:val="30"/>
        </w:rPr>
        <w:t>3</w:t>
      </w:r>
      <w:r w:rsidR="005F1FB3">
        <w:rPr>
          <w:sz w:val="30"/>
          <w:szCs w:val="30"/>
        </w:rPr>
        <w:t>,9</w:t>
      </w:r>
      <w:r>
        <w:rPr>
          <w:sz w:val="30"/>
          <w:szCs w:val="30"/>
        </w:rPr>
        <w:t> </w:t>
      </w:r>
      <w:r w:rsidR="005F1FB3">
        <w:rPr>
          <w:sz w:val="30"/>
          <w:szCs w:val="30"/>
        </w:rPr>
        <w:t xml:space="preserve"> тыс.</w:t>
      </w:r>
      <w:r w:rsidR="00C15D40"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82415A">
        <w:rPr>
          <w:sz w:val="30"/>
          <w:szCs w:val="30"/>
        </w:rPr>
        <w:t>ей</w:t>
      </w:r>
      <w:r w:rsidRPr="00BF0DCB">
        <w:rPr>
          <w:sz w:val="30"/>
          <w:szCs w:val="30"/>
        </w:rPr>
        <w:t>;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снос ветхих и пустующих домов с хоз</w:t>
      </w:r>
      <w:r>
        <w:rPr>
          <w:sz w:val="30"/>
          <w:szCs w:val="30"/>
        </w:rPr>
        <w:t>яйственными и иными постройками</w:t>
      </w:r>
      <w:r w:rsidRPr="00BF0DCB"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sym w:font="Symbol" w:char="F02D"/>
      </w:r>
      <w:r>
        <w:rPr>
          <w:sz w:val="30"/>
          <w:szCs w:val="30"/>
        </w:rPr>
        <w:t xml:space="preserve"> </w:t>
      </w:r>
      <w:r w:rsidR="000C560B">
        <w:rPr>
          <w:sz w:val="30"/>
          <w:szCs w:val="30"/>
        </w:rPr>
        <w:t>5,7</w:t>
      </w:r>
      <w:r w:rsidR="005F1FB3">
        <w:rPr>
          <w:sz w:val="30"/>
          <w:szCs w:val="30"/>
        </w:rPr>
        <w:t xml:space="preserve"> тыс.</w:t>
      </w:r>
      <w:r w:rsidRPr="00D32AE0"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D32AE0">
        <w:rPr>
          <w:sz w:val="30"/>
          <w:szCs w:val="30"/>
        </w:rPr>
        <w:t>;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иные общегосударственные расходы –</w:t>
      </w:r>
      <w:r>
        <w:rPr>
          <w:sz w:val="30"/>
          <w:szCs w:val="30"/>
        </w:rPr>
        <w:t xml:space="preserve"> 48</w:t>
      </w:r>
      <w:r w:rsidR="00C15D40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="00C15D40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F0DCB">
        <w:rPr>
          <w:sz w:val="30"/>
          <w:szCs w:val="30"/>
        </w:rPr>
        <w:t>, из них на уплату членских взносов местными Советами депутатов в  Могилевскую областную  ассоциацию</w:t>
      </w:r>
      <w:r>
        <w:rPr>
          <w:sz w:val="30"/>
          <w:szCs w:val="30"/>
        </w:rPr>
        <w:t xml:space="preserve">  местных Советов – 4,</w:t>
      </w:r>
      <w:r w:rsidR="00C15D40">
        <w:rPr>
          <w:sz w:val="30"/>
          <w:szCs w:val="30"/>
        </w:rPr>
        <w:t>9 тыс.</w:t>
      </w:r>
      <w:r>
        <w:rPr>
          <w:sz w:val="30"/>
          <w:szCs w:val="30"/>
        </w:rPr>
        <w:t xml:space="preserve"> рубл</w:t>
      </w:r>
      <w:r w:rsidR="00E93CF1">
        <w:rPr>
          <w:sz w:val="30"/>
          <w:szCs w:val="30"/>
        </w:rPr>
        <w:t>ей</w:t>
      </w:r>
      <w:r>
        <w:rPr>
          <w:sz w:val="30"/>
          <w:szCs w:val="30"/>
        </w:rPr>
        <w:t>;</w:t>
      </w:r>
      <w:r w:rsidRPr="00BF0DCB">
        <w:rPr>
          <w:sz w:val="30"/>
          <w:szCs w:val="30"/>
        </w:rPr>
        <w:t xml:space="preserve">  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содержание централ</w:t>
      </w:r>
      <w:r>
        <w:rPr>
          <w:sz w:val="30"/>
          <w:szCs w:val="30"/>
        </w:rPr>
        <w:t>изованных бухгалтерий – 18</w:t>
      </w:r>
      <w:r w:rsidR="00C15D40">
        <w:rPr>
          <w:sz w:val="30"/>
          <w:szCs w:val="30"/>
        </w:rPr>
        <w:t>,</w:t>
      </w:r>
      <w:r>
        <w:rPr>
          <w:sz w:val="30"/>
          <w:szCs w:val="30"/>
        </w:rPr>
        <w:t>8</w:t>
      </w:r>
      <w:r w:rsidR="00C15D40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82415A">
        <w:rPr>
          <w:sz w:val="30"/>
          <w:szCs w:val="30"/>
        </w:rPr>
        <w:t>ей</w:t>
      </w:r>
      <w:r w:rsidRPr="00BF0DCB">
        <w:rPr>
          <w:sz w:val="30"/>
          <w:szCs w:val="30"/>
        </w:rPr>
        <w:t>.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</w:p>
    <w:p w:rsidR="00B10C07" w:rsidRPr="002476CF" w:rsidRDefault="00B10C07" w:rsidP="00B10C07">
      <w:pPr>
        <w:pStyle w:val="table10"/>
        <w:ind w:firstLine="709"/>
        <w:jc w:val="both"/>
        <w:rPr>
          <w:i/>
          <w:sz w:val="30"/>
          <w:szCs w:val="30"/>
        </w:rPr>
      </w:pPr>
      <w:r w:rsidRPr="008F26B6">
        <w:rPr>
          <w:b/>
          <w:i/>
          <w:sz w:val="30"/>
          <w:szCs w:val="30"/>
          <w:u w:val="single"/>
        </w:rPr>
        <w:t>Межбюджетные трансферты</w:t>
      </w:r>
      <w:r w:rsidRPr="002476CF">
        <w:rPr>
          <w:b/>
          <w:i/>
          <w:sz w:val="30"/>
          <w:szCs w:val="30"/>
        </w:rPr>
        <w:t>.</w:t>
      </w:r>
    </w:p>
    <w:p w:rsidR="00B10C07" w:rsidRPr="00084353" w:rsidRDefault="00B10C07" w:rsidP="00B10C07">
      <w:pPr>
        <w:pStyle w:val="table10"/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Для обеспечения источниками запланированных расходов из </w:t>
      </w:r>
      <w:r>
        <w:rPr>
          <w:sz w:val="30"/>
          <w:szCs w:val="30"/>
        </w:rPr>
        <w:t>районного</w:t>
      </w:r>
      <w:r w:rsidRPr="00BE1177">
        <w:rPr>
          <w:sz w:val="30"/>
          <w:szCs w:val="30"/>
        </w:rPr>
        <w:t xml:space="preserve"> бюджета предусматриваются трансферты нижестоящим бюджетам </w:t>
      </w:r>
      <w:r w:rsidRPr="00084353">
        <w:rPr>
          <w:sz w:val="30"/>
          <w:szCs w:val="30"/>
        </w:rPr>
        <w:t>в сумме  142</w:t>
      </w:r>
      <w:r w:rsidR="00084353" w:rsidRPr="00084353">
        <w:rPr>
          <w:sz w:val="30"/>
          <w:szCs w:val="30"/>
        </w:rPr>
        <w:t>,3 тыс.</w:t>
      </w:r>
      <w:r w:rsidRPr="00084353">
        <w:rPr>
          <w:sz w:val="30"/>
          <w:szCs w:val="30"/>
        </w:rPr>
        <w:t xml:space="preserve">  рубл</w:t>
      </w:r>
      <w:r w:rsidR="00E93CF1">
        <w:rPr>
          <w:sz w:val="30"/>
          <w:szCs w:val="30"/>
        </w:rPr>
        <w:t>ей</w:t>
      </w:r>
      <w:r w:rsidRPr="00084353">
        <w:rPr>
          <w:sz w:val="30"/>
          <w:szCs w:val="30"/>
        </w:rPr>
        <w:t>, том числе:</w:t>
      </w:r>
    </w:p>
    <w:p w:rsidR="00B10C07" w:rsidRPr="00B10C07" w:rsidRDefault="00B10C07" w:rsidP="00B10C07">
      <w:pPr>
        <w:pStyle w:val="table10"/>
        <w:ind w:firstLine="709"/>
        <w:jc w:val="both"/>
        <w:rPr>
          <w:color w:val="000000"/>
          <w:sz w:val="30"/>
          <w:szCs w:val="30"/>
        </w:rPr>
      </w:pPr>
      <w:r w:rsidRPr="00084353">
        <w:rPr>
          <w:color w:val="000000"/>
          <w:sz w:val="30"/>
          <w:szCs w:val="30"/>
        </w:rPr>
        <w:t>дотации – 142</w:t>
      </w:r>
      <w:r w:rsidR="00084353" w:rsidRPr="00084353">
        <w:rPr>
          <w:color w:val="000000"/>
          <w:sz w:val="30"/>
          <w:szCs w:val="30"/>
        </w:rPr>
        <w:t>,3 тыс.</w:t>
      </w:r>
      <w:r w:rsidRPr="00084353">
        <w:rPr>
          <w:sz w:val="30"/>
          <w:szCs w:val="30"/>
        </w:rPr>
        <w:t xml:space="preserve">  рубл</w:t>
      </w:r>
      <w:r w:rsidR="00E93CF1">
        <w:rPr>
          <w:sz w:val="30"/>
          <w:szCs w:val="30"/>
        </w:rPr>
        <w:t>ей</w:t>
      </w:r>
      <w:r w:rsidRPr="00084353">
        <w:rPr>
          <w:sz w:val="30"/>
          <w:szCs w:val="30"/>
        </w:rPr>
        <w:t>.</w:t>
      </w:r>
      <w:r w:rsidRPr="00B10C07">
        <w:rPr>
          <w:color w:val="000000"/>
          <w:sz w:val="30"/>
          <w:szCs w:val="30"/>
        </w:rPr>
        <w:t xml:space="preserve"> 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«НАЦИОНАЛЬНАЯ ОБОРОНА»</w:t>
      </w:r>
    </w:p>
    <w:p w:rsidR="00B10C07" w:rsidRPr="004A7BC9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Расходы 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</w:t>
      </w:r>
      <w:r w:rsidRPr="004A7BC9">
        <w:rPr>
          <w:sz w:val="30"/>
          <w:szCs w:val="30"/>
        </w:rPr>
        <w:t xml:space="preserve">территориальную  оборону  </w:t>
      </w:r>
      <w:r>
        <w:rPr>
          <w:sz w:val="30"/>
          <w:szCs w:val="30"/>
        </w:rPr>
        <w:t>запланированы  в   сумме 2</w:t>
      </w:r>
      <w:r w:rsidR="00EC5A7F">
        <w:rPr>
          <w:sz w:val="30"/>
          <w:szCs w:val="30"/>
        </w:rPr>
        <w:t>,0 тыс.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E93CF1">
        <w:rPr>
          <w:sz w:val="30"/>
          <w:szCs w:val="30"/>
        </w:rPr>
        <w:t>ей</w:t>
      </w:r>
      <w:r w:rsidRPr="00BF0DCB">
        <w:rPr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«СУДЕБНАЯ ВЛАСТЬ, ПРАВООХРАНИТЕЛЬНАЯ ДЕЯТЕЛЬНОСТЬ И ОБЕСПЕЧЕНИЕ БЕЗОПАСНОСТИ»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Органы и подразделения по чрезвычайным ситуациям</w:t>
      </w:r>
    </w:p>
    <w:p w:rsidR="00B10C07" w:rsidRPr="00BE1177" w:rsidRDefault="00B10C07" w:rsidP="00B10C07">
      <w:pPr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30"/>
          <w:szCs w:val="30"/>
        </w:rPr>
        <w:t>Расходы на мероприятия по предупреждению и ликвидации последствий чрезвычайных ситуаций на 2019 год не предусмотрены.</w:t>
      </w:r>
      <w:r w:rsidRPr="00BE1177">
        <w:rPr>
          <w:color w:val="000000"/>
          <w:sz w:val="30"/>
          <w:szCs w:val="30"/>
        </w:rPr>
        <w:t xml:space="preserve"> 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«НАЦИОНАЛЬНАЯ ЭКОНОМИКА»</w:t>
      </w:r>
    </w:p>
    <w:p w:rsidR="00B10C07" w:rsidRPr="004A7BC9" w:rsidRDefault="00B10C07" w:rsidP="00B10C07">
      <w:pPr>
        <w:pStyle w:val="table10"/>
        <w:ind w:firstLine="709"/>
        <w:jc w:val="both"/>
        <w:rPr>
          <w:sz w:val="30"/>
          <w:szCs w:val="30"/>
        </w:rPr>
      </w:pPr>
      <w:r w:rsidRPr="00BE1177">
        <w:rPr>
          <w:sz w:val="30"/>
          <w:szCs w:val="30"/>
        </w:rPr>
        <w:t xml:space="preserve">На поддержку отраслей </w:t>
      </w:r>
      <w:r w:rsidRPr="004A7BC9">
        <w:rPr>
          <w:sz w:val="30"/>
          <w:szCs w:val="30"/>
        </w:rPr>
        <w:t>национальной экономики</w:t>
      </w:r>
      <w:r w:rsidRPr="00BE1177">
        <w:rPr>
          <w:sz w:val="30"/>
          <w:szCs w:val="30"/>
        </w:rPr>
        <w:t xml:space="preserve">  запланировано </w:t>
      </w:r>
      <w:r w:rsidRPr="0088498B">
        <w:rPr>
          <w:sz w:val="30"/>
          <w:szCs w:val="30"/>
        </w:rPr>
        <w:t>908</w:t>
      </w:r>
      <w:r w:rsidR="00A407D8">
        <w:rPr>
          <w:sz w:val="30"/>
          <w:szCs w:val="30"/>
        </w:rPr>
        <w:t>,</w:t>
      </w:r>
      <w:r w:rsidRPr="0088498B">
        <w:rPr>
          <w:sz w:val="30"/>
          <w:szCs w:val="30"/>
        </w:rPr>
        <w:t>8</w:t>
      </w:r>
      <w:r w:rsidR="00A407D8">
        <w:rPr>
          <w:sz w:val="30"/>
          <w:szCs w:val="30"/>
        </w:rPr>
        <w:t xml:space="preserve"> тыс.</w:t>
      </w:r>
      <w:r w:rsidRPr="00BE1177">
        <w:rPr>
          <w:sz w:val="30"/>
          <w:szCs w:val="30"/>
        </w:rPr>
        <w:t xml:space="preserve"> рубл</w:t>
      </w:r>
      <w:r w:rsidR="00E93CF1">
        <w:rPr>
          <w:sz w:val="30"/>
          <w:szCs w:val="30"/>
        </w:rPr>
        <w:t>ей</w:t>
      </w:r>
      <w:r w:rsidRPr="00BE1177">
        <w:rPr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Сельское хозяйство, рыбохозяйственная деятельность</w:t>
      </w:r>
    </w:p>
    <w:p w:rsidR="00B10C07" w:rsidRPr="00BF0DCB" w:rsidRDefault="00B10C07" w:rsidP="00B10C07">
      <w:pPr>
        <w:ind w:firstLine="709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На реализацию </w:t>
      </w:r>
      <w:r w:rsidRPr="00BF0DCB">
        <w:rPr>
          <w:bCs/>
          <w:iCs/>
          <w:sz w:val="30"/>
          <w:szCs w:val="30"/>
        </w:rPr>
        <w:t xml:space="preserve">Государственной программы развития аграрного бизнеса в Республике Беларусь на 2016-2020 годы </w:t>
      </w:r>
      <w:r w:rsidRPr="00BF0DCB">
        <w:rPr>
          <w:bCs/>
          <w:iCs/>
          <w:sz w:val="30"/>
          <w:szCs w:val="30"/>
        </w:rPr>
        <w:sym w:font="Symbol" w:char="F02D"/>
      </w:r>
      <w:r w:rsidRPr="00BF0DCB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481</w:t>
      </w:r>
      <w:r w:rsidR="00A407D8">
        <w:rPr>
          <w:bCs/>
          <w:iCs/>
          <w:sz w:val="30"/>
          <w:szCs w:val="30"/>
        </w:rPr>
        <w:t>,</w:t>
      </w:r>
      <w:r>
        <w:rPr>
          <w:bCs/>
          <w:iCs/>
          <w:sz w:val="30"/>
          <w:szCs w:val="30"/>
        </w:rPr>
        <w:t>2</w:t>
      </w:r>
      <w:r w:rsidR="00A407D8">
        <w:rPr>
          <w:bCs/>
          <w:iCs/>
          <w:sz w:val="30"/>
          <w:szCs w:val="30"/>
        </w:rPr>
        <w:t xml:space="preserve"> тыс. </w:t>
      </w:r>
      <w:r w:rsidRPr="00BF0DCB">
        <w:rPr>
          <w:bCs/>
          <w:iCs/>
          <w:sz w:val="30"/>
          <w:szCs w:val="30"/>
        </w:rPr>
        <w:t>рубл</w:t>
      </w:r>
      <w:r w:rsidR="00E93CF1">
        <w:rPr>
          <w:bCs/>
          <w:iCs/>
          <w:sz w:val="30"/>
          <w:szCs w:val="30"/>
        </w:rPr>
        <w:t>ей</w:t>
      </w:r>
      <w:r w:rsidRPr="00BF0DCB">
        <w:rPr>
          <w:bCs/>
          <w:iCs/>
          <w:sz w:val="30"/>
          <w:szCs w:val="30"/>
        </w:rPr>
        <w:t>, из них на:</w:t>
      </w:r>
    </w:p>
    <w:p w:rsidR="00B10C07" w:rsidRPr="007F242A" w:rsidRDefault="00B10C07" w:rsidP="00B10C07">
      <w:pPr>
        <w:pStyle w:val="table10"/>
        <w:ind w:firstLine="709"/>
        <w:jc w:val="both"/>
        <w:rPr>
          <w:sz w:val="30"/>
          <w:szCs w:val="30"/>
        </w:rPr>
      </w:pPr>
      <w:r w:rsidRPr="007F242A">
        <w:rPr>
          <w:sz w:val="30"/>
          <w:szCs w:val="30"/>
        </w:rPr>
        <w:t xml:space="preserve">содержание районной ВСУ «Круглянская райветстанция» </w:t>
      </w:r>
      <w:r>
        <w:rPr>
          <w:sz w:val="30"/>
          <w:szCs w:val="30"/>
        </w:rPr>
        <w:t xml:space="preserve">    464</w:t>
      </w:r>
      <w:r w:rsidR="00A407D8">
        <w:rPr>
          <w:sz w:val="30"/>
          <w:szCs w:val="30"/>
        </w:rPr>
        <w:t>,1 тыс.</w:t>
      </w:r>
      <w:r>
        <w:rPr>
          <w:sz w:val="30"/>
          <w:szCs w:val="30"/>
        </w:rPr>
        <w:t xml:space="preserve"> </w:t>
      </w:r>
      <w:r w:rsidRPr="007F242A">
        <w:rPr>
          <w:sz w:val="30"/>
          <w:szCs w:val="30"/>
        </w:rPr>
        <w:t xml:space="preserve"> рубл</w:t>
      </w:r>
      <w:r w:rsidR="00E93CF1">
        <w:rPr>
          <w:sz w:val="30"/>
          <w:szCs w:val="30"/>
        </w:rPr>
        <w:t>ей</w:t>
      </w:r>
      <w:r w:rsidRPr="007F242A">
        <w:rPr>
          <w:sz w:val="30"/>
          <w:szCs w:val="30"/>
        </w:rPr>
        <w:t xml:space="preserve"> и на расходы государственных инспекций по надзору за техническим</w:t>
      </w:r>
      <w:r>
        <w:rPr>
          <w:sz w:val="30"/>
          <w:szCs w:val="30"/>
        </w:rPr>
        <w:t xml:space="preserve">  </w:t>
      </w:r>
      <w:r w:rsidRPr="007F242A">
        <w:rPr>
          <w:sz w:val="30"/>
          <w:szCs w:val="30"/>
        </w:rPr>
        <w:t xml:space="preserve"> состоянием машин </w:t>
      </w:r>
      <w:r>
        <w:rPr>
          <w:sz w:val="30"/>
          <w:szCs w:val="30"/>
        </w:rPr>
        <w:t xml:space="preserve">  </w:t>
      </w:r>
      <w:r w:rsidRPr="007F242A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7F242A">
        <w:rPr>
          <w:sz w:val="30"/>
          <w:szCs w:val="30"/>
        </w:rPr>
        <w:t xml:space="preserve"> оборудования</w:t>
      </w:r>
      <w:r>
        <w:rPr>
          <w:sz w:val="30"/>
          <w:szCs w:val="30"/>
        </w:rPr>
        <w:t xml:space="preserve">  </w:t>
      </w:r>
      <w:r w:rsidRPr="007F242A">
        <w:rPr>
          <w:sz w:val="30"/>
          <w:szCs w:val="30"/>
        </w:rPr>
        <w:t xml:space="preserve"> запланировано</w:t>
      </w:r>
      <w:r>
        <w:rPr>
          <w:sz w:val="30"/>
          <w:szCs w:val="30"/>
        </w:rPr>
        <w:t xml:space="preserve">      3</w:t>
      </w:r>
      <w:r w:rsidR="00A407D8">
        <w:rPr>
          <w:sz w:val="30"/>
          <w:szCs w:val="30"/>
        </w:rPr>
        <w:t>,0 тыс.</w:t>
      </w:r>
      <w:r w:rsidR="005046F7">
        <w:rPr>
          <w:sz w:val="30"/>
          <w:szCs w:val="30"/>
        </w:rPr>
        <w:t xml:space="preserve"> </w:t>
      </w:r>
      <w:r w:rsidRPr="007F242A">
        <w:rPr>
          <w:sz w:val="30"/>
          <w:szCs w:val="30"/>
        </w:rPr>
        <w:t>рубл</w:t>
      </w:r>
      <w:r w:rsidR="00A05DD1">
        <w:rPr>
          <w:sz w:val="30"/>
          <w:szCs w:val="30"/>
        </w:rPr>
        <w:t>ей</w:t>
      </w:r>
      <w:r w:rsidRPr="007F242A">
        <w:rPr>
          <w:sz w:val="30"/>
          <w:szCs w:val="30"/>
        </w:rPr>
        <w:t>.</w:t>
      </w:r>
    </w:p>
    <w:p w:rsidR="00B10C07" w:rsidRPr="004A7BC9" w:rsidRDefault="00B10C07" w:rsidP="00B10C07">
      <w:pPr>
        <w:ind w:firstLine="708"/>
        <w:jc w:val="both"/>
        <w:rPr>
          <w:sz w:val="30"/>
          <w:szCs w:val="30"/>
        </w:rPr>
      </w:pPr>
      <w:r w:rsidRPr="007F242A">
        <w:rPr>
          <w:sz w:val="30"/>
          <w:szCs w:val="30"/>
        </w:rPr>
        <w:t>На другие расходы, связанны с развитием сельскохозяйственного производства и переработки сельскохозяйственной продукции  (параграф 76) проведение районных мероприятий «Дажынки-201</w:t>
      </w:r>
      <w:r>
        <w:rPr>
          <w:sz w:val="30"/>
          <w:szCs w:val="30"/>
        </w:rPr>
        <w:t>9</w:t>
      </w:r>
      <w:r w:rsidRPr="007F242A">
        <w:rPr>
          <w:sz w:val="30"/>
          <w:szCs w:val="30"/>
        </w:rPr>
        <w:t>» предусмотрено 1</w:t>
      </w:r>
      <w:r>
        <w:rPr>
          <w:sz w:val="30"/>
          <w:szCs w:val="30"/>
        </w:rPr>
        <w:t>4</w:t>
      </w:r>
      <w:r w:rsidR="00A407D8">
        <w:rPr>
          <w:sz w:val="30"/>
          <w:szCs w:val="30"/>
        </w:rPr>
        <w:t>,2 тыс.</w:t>
      </w:r>
      <w:r>
        <w:rPr>
          <w:sz w:val="30"/>
          <w:szCs w:val="30"/>
        </w:rPr>
        <w:t xml:space="preserve"> рубл</w:t>
      </w:r>
      <w:r w:rsidR="00A05DD1">
        <w:rPr>
          <w:sz w:val="30"/>
          <w:szCs w:val="30"/>
        </w:rPr>
        <w:t>ей</w:t>
      </w:r>
      <w:r w:rsidRPr="007F242A">
        <w:rPr>
          <w:sz w:val="30"/>
          <w:szCs w:val="30"/>
        </w:rPr>
        <w:t>.</w:t>
      </w:r>
    </w:p>
    <w:p w:rsidR="00B10C07" w:rsidRDefault="00B10C07" w:rsidP="00B10C07">
      <w:pPr>
        <w:ind w:firstLine="709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Подраздел 05 «Транспорт»</w:t>
      </w:r>
    </w:p>
    <w:p w:rsidR="00B10C07" w:rsidRPr="00954821" w:rsidRDefault="00B10C07" w:rsidP="00B10C07">
      <w:pPr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Вид 01 «Автомобильный транспорт»</w:t>
      </w:r>
    </w:p>
    <w:p w:rsidR="00B10C07" w:rsidRDefault="00B10C07" w:rsidP="00B10C0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 покрытие части затрат по обеспечению пригородных пассажирских перевозок, городских автобусных перевозок, предусмотрено 133</w:t>
      </w:r>
      <w:r w:rsidR="00CB3C1E">
        <w:rPr>
          <w:sz w:val="30"/>
          <w:szCs w:val="30"/>
        </w:rPr>
        <w:t>,8 тыс.</w:t>
      </w:r>
      <w:r w:rsidRPr="00BF0DCB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A05DD1">
        <w:rPr>
          <w:sz w:val="30"/>
          <w:szCs w:val="30"/>
        </w:rPr>
        <w:t>ей</w:t>
      </w:r>
      <w:r>
        <w:rPr>
          <w:sz w:val="30"/>
          <w:szCs w:val="30"/>
        </w:rPr>
        <w:t xml:space="preserve">,  в том числе  по пригородным пассажирским перевозкам – </w:t>
      </w:r>
      <w:r w:rsidRPr="00F43FF3">
        <w:rPr>
          <w:sz w:val="30"/>
          <w:szCs w:val="30"/>
        </w:rPr>
        <w:t>111</w:t>
      </w:r>
      <w:r w:rsidR="00CB3C1E">
        <w:rPr>
          <w:sz w:val="30"/>
          <w:szCs w:val="30"/>
        </w:rPr>
        <w:t>,</w:t>
      </w:r>
      <w:r w:rsidRPr="00F43FF3">
        <w:rPr>
          <w:sz w:val="30"/>
          <w:szCs w:val="30"/>
        </w:rPr>
        <w:t>2</w:t>
      </w:r>
      <w:r w:rsidR="00CB3C1E">
        <w:rPr>
          <w:sz w:val="30"/>
          <w:szCs w:val="30"/>
        </w:rPr>
        <w:t xml:space="preserve"> тыс.</w:t>
      </w:r>
      <w:r w:rsidRPr="00F43FF3"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, городским автобусным перевозкам -</w:t>
      </w:r>
      <w:r w:rsidR="00687EC8">
        <w:rPr>
          <w:sz w:val="30"/>
          <w:szCs w:val="30"/>
        </w:rPr>
        <w:t xml:space="preserve"> </w:t>
      </w:r>
      <w:r w:rsidRPr="00F43FF3">
        <w:rPr>
          <w:sz w:val="30"/>
          <w:szCs w:val="30"/>
        </w:rPr>
        <w:t>22</w:t>
      </w:r>
      <w:r w:rsidR="00CB3C1E">
        <w:rPr>
          <w:sz w:val="30"/>
          <w:szCs w:val="30"/>
        </w:rPr>
        <w:t>,</w:t>
      </w:r>
      <w:r w:rsidRPr="00F43FF3">
        <w:rPr>
          <w:sz w:val="30"/>
          <w:szCs w:val="30"/>
        </w:rPr>
        <w:t>5</w:t>
      </w:r>
      <w:r w:rsidR="00CB3C1E">
        <w:rPr>
          <w:sz w:val="30"/>
          <w:szCs w:val="30"/>
        </w:rPr>
        <w:t xml:space="preserve"> тыс.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B10C07" w:rsidRPr="00D17535" w:rsidRDefault="00B10C07" w:rsidP="00B10C07">
      <w:pPr>
        <w:ind w:firstLine="567"/>
        <w:jc w:val="both"/>
        <w:rPr>
          <w:b/>
          <w:sz w:val="30"/>
          <w:szCs w:val="30"/>
        </w:rPr>
      </w:pPr>
      <w:r w:rsidRPr="00C42F9B">
        <w:rPr>
          <w:sz w:val="30"/>
          <w:szCs w:val="30"/>
        </w:rPr>
        <w:t>Н</w:t>
      </w:r>
      <w:r>
        <w:rPr>
          <w:sz w:val="30"/>
          <w:szCs w:val="30"/>
        </w:rPr>
        <w:t>а выплаты социального характера, а также уплату налогов и сборов, не относимых на себестоимость товаров (работ, услуг) предусмотрено 2</w:t>
      </w:r>
      <w:r w:rsidR="00687EC8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="00687EC8">
        <w:rPr>
          <w:sz w:val="30"/>
          <w:szCs w:val="30"/>
        </w:rPr>
        <w:t xml:space="preserve"> тыс.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,  в том числе  по пригородным пассажирским перевозкам – 2</w:t>
      </w:r>
      <w:r w:rsidR="00EA0EF2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="00EA0EF2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 xml:space="preserve">, городским автобусным перевозкам – </w:t>
      </w:r>
      <w:r w:rsidR="00EA0EF2">
        <w:rPr>
          <w:sz w:val="30"/>
          <w:szCs w:val="30"/>
        </w:rPr>
        <w:t>0,4 тыс.</w:t>
      </w:r>
      <w:r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B10C07" w:rsidRPr="004A7BC9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Топливо и энергетика</w:t>
      </w:r>
    </w:p>
    <w:p w:rsidR="00B10C07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финансирование субсидий</w:t>
      </w:r>
      <w:r w:rsidRPr="0070749B">
        <w:rPr>
          <w:sz w:val="30"/>
          <w:szCs w:val="30"/>
        </w:rPr>
        <w:t xml:space="preserve"> организациям, реализующим </w:t>
      </w:r>
      <w:r w:rsidRPr="004A7BC9">
        <w:rPr>
          <w:sz w:val="30"/>
          <w:szCs w:val="30"/>
        </w:rPr>
        <w:t>твердое топливо</w:t>
      </w:r>
      <w:r w:rsidRPr="0070749B">
        <w:rPr>
          <w:sz w:val="30"/>
          <w:szCs w:val="30"/>
        </w:rPr>
        <w:t xml:space="preserve">, топливные брикеты и дрова для населения по фиксированным розничным ценам </w:t>
      </w:r>
      <w:r>
        <w:rPr>
          <w:sz w:val="30"/>
          <w:szCs w:val="30"/>
        </w:rPr>
        <w:t>планируется направить</w:t>
      </w:r>
      <w:r w:rsidRPr="0070749B">
        <w:rPr>
          <w:sz w:val="30"/>
          <w:szCs w:val="30"/>
        </w:rPr>
        <w:t xml:space="preserve"> </w:t>
      </w:r>
      <w:r>
        <w:rPr>
          <w:sz w:val="30"/>
          <w:szCs w:val="30"/>
        </w:rPr>
        <w:t>285</w:t>
      </w:r>
      <w:r w:rsidR="005046F7">
        <w:rPr>
          <w:sz w:val="30"/>
          <w:szCs w:val="30"/>
        </w:rPr>
        <w:t>,3</w:t>
      </w:r>
      <w:r>
        <w:rPr>
          <w:sz w:val="30"/>
          <w:szCs w:val="30"/>
        </w:rPr>
        <w:t> </w:t>
      </w:r>
      <w:r w:rsidR="005046F7">
        <w:rPr>
          <w:sz w:val="30"/>
          <w:szCs w:val="30"/>
        </w:rPr>
        <w:t xml:space="preserve"> тыс. </w:t>
      </w:r>
      <w:r w:rsidR="00A05DD1">
        <w:rPr>
          <w:sz w:val="30"/>
          <w:szCs w:val="30"/>
        </w:rPr>
        <w:t>рублей</w:t>
      </w:r>
      <w:r w:rsidRPr="0070749B">
        <w:rPr>
          <w:sz w:val="30"/>
          <w:szCs w:val="30"/>
        </w:rPr>
        <w:t>.</w:t>
      </w:r>
    </w:p>
    <w:p w:rsidR="00B10C07" w:rsidRDefault="00B10C07" w:rsidP="00B10C07">
      <w:pPr>
        <w:ind w:firstLine="708"/>
        <w:jc w:val="both"/>
        <w:rPr>
          <w:b/>
          <w:sz w:val="30"/>
          <w:szCs w:val="30"/>
        </w:rPr>
      </w:pPr>
      <w:r w:rsidRPr="00D17535">
        <w:rPr>
          <w:b/>
          <w:sz w:val="30"/>
          <w:szCs w:val="30"/>
        </w:rPr>
        <w:t>Непрограммые расходы</w:t>
      </w:r>
      <w:r>
        <w:rPr>
          <w:b/>
          <w:sz w:val="30"/>
          <w:szCs w:val="30"/>
        </w:rPr>
        <w:t>: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возмещение разницы в ценах на твердые виды топлива, реализуемые населению 143</w:t>
      </w:r>
      <w:r w:rsidR="005046F7">
        <w:rPr>
          <w:sz w:val="30"/>
          <w:szCs w:val="30"/>
        </w:rPr>
        <w:t>,7 тыс.</w:t>
      </w:r>
      <w:r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 w:rsidRPr="00F570C1">
        <w:rPr>
          <w:sz w:val="30"/>
          <w:szCs w:val="30"/>
        </w:rPr>
        <w:t>;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расходы на возмещение части надбавки при реализации населению твердых видов  топлива по регулируемым (фиксированным) ценам 141</w:t>
      </w:r>
      <w:r w:rsidR="005046F7">
        <w:rPr>
          <w:sz w:val="30"/>
          <w:szCs w:val="30"/>
        </w:rPr>
        <w:t>,6 тыс.</w:t>
      </w:r>
      <w:r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Другая деятельность в области национальной экономики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4A7BC9">
        <w:rPr>
          <w:sz w:val="30"/>
          <w:szCs w:val="30"/>
        </w:rPr>
        <w:t>На</w:t>
      </w:r>
      <w:r w:rsidRPr="00BF0DCB">
        <w:rPr>
          <w:b/>
          <w:i/>
          <w:sz w:val="30"/>
          <w:szCs w:val="30"/>
        </w:rPr>
        <w:t xml:space="preserve"> </w:t>
      </w:r>
      <w:r w:rsidRPr="00F2776D">
        <w:rPr>
          <w:sz w:val="30"/>
          <w:szCs w:val="30"/>
        </w:rPr>
        <w:t>имущественные отношения, картографию и геодезию</w:t>
      </w:r>
      <w:r w:rsidRPr="00BF0DCB">
        <w:rPr>
          <w:b/>
          <w:i/>
          <w:sz w:val="30"/>
          <w:szCs w:val="30"/>
        </w:rPr>
        <w:t xml:space="preserve"> </w:t>
      </w:r>
      <w:r w:rsidRPr="00522EB4">
        <w:rPr>
          <w:sz w:val="30"/>
          <w:szCs w:val="30"/>
        </w:rPr>
        <w:t xml:space="preserve">предусматривается </w:t>
      </w:r>
      <w:r>
        <w:rPr>
          <w:sz w:val="30"/>
          <w:szCs w:val="30"/>
        </w:rPr>
        <w:t>1</w:t>
      </w:r>
      <w:r w:rsidR="009F03A1">
        <w:rPr>
          <w:sz w:val="30"/>
          <w:szCs w:val="30"/>
        </w:rPr>
        <w:t>,6 тыс.</w:t>
      </w:r>
      <w:r w:rsidRPr="00522EB4"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:</w:t>
      </w:r>
    </w:p>
    <w:p w:rsidR="00B10C07" w:rsidRPr="00D86498" w:rsidRDefault="00B10C07" w:rsidP="00B10C07">
      <w:pPr>
        <w:ind w:firstLine="851"/>
        <w:jc w:val="both"/>
        <w:rPr>
          <w:sz w:val="30"/>
          <w:szCs w:val="30"/>
        </w:rPr>
      </w:pPr>
      <w:r w:rsidRPr="00522EB4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22EB4">
        <w:rPr>
          <w:sz w:val="30"/>
          <w:szCs w:val="30"/>
        </w:rPr>
        <w:t>отвод и государственную регистрацию создания земельных участков, организацию (подготовку) и проведение аукционов (конкурсов) по продаже имущества и аукционов по продаже права заключения договоров аренды</w:t>
      </w:r>
      <w:r w:rsidRPr="00BF0DCB">
        <w:rPr>
          <w:sz w:val="30"/>
          <w:szCs w:val="30"/>
        </w:rPr>
        <w:t xml:space="preserve"> зданий, сооружений и помещений, расходы по оценке имущества, находящегося собственности администр</w:t>
      </w:r>
      <w:r>
        <w:rPr>
          <w:sz w:val="30"/>
          <w:szCs w:val="30"/>
        </w:rPr>
        <w:t xml:space="preserve">ативно-территориальных единиц  района, </w:t>
      </w:r>
      <w:r w:rsidRPr="00522EB4">
        <w:rPr>
          <w:sz w:val="30"/>
          <w:szCs w:val="30"/>
        </w:rPr>
        <w:t>–</w:t>
      </w:r>
      <w:r>
        <w:rPr>
          <w:sz w:val="30"/>
          <w:szCs w:val="30"/>
        </w:rPr>
        <w:t xml:space="preserve"> 1</w:t>
      </w:r>
      <w:r w:rsidR="009F03A1">
        <w:rPr>
          <w:sz w:val="30"/>
          <w:szCs w:val="30"/>
        </w:rPr>
        <w:t>,6 тыс.</w:t>
      </w:r>
      <w:r>
        <w:rPr>
          <w:sz w:val="30"/>
          <w:szCs w:val="30"/>
        </w:rPr>
        <w:t xml:space="preserve"> </w:t>
      </w:r>
      <w:r w:rsidR="00A05DD1">
        <w:rPr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B10C07" w:rsidRPr="00F2776D" w:rsidRDefault="00B10C07" w:rsidP="00B10C07">
      <w:pPr>
        <w:ind w:firstLine="708"/>
        <w:jc w:val="both"/>
        <w:rPr>
          <w:sz w:val="30"/>
          <w:szCs w:val="30"/>
        </w:rPr>
      </w:pPr>
      <w:r w:rsidRPr="00F2776D">
        <w:rPr>
          <w:sz w:val="30"/>
          <w:szCs w:val="30"/>
        </w:rPr>
        <w:t xml:space="preserve">Программа «Комфортное жилье и благоприятная среда»    подпрограмма  «Качество и доступность бытовых услуг». 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Расходы на реализацию программы на 201</w:t>
      </w:r>
      <w:r w:rsidRPr="00D86498">
        <w:rPr>
          <w:sz w:val="30"/>
          <w:szCs w:val="30"/>
        </w:rPr>
        <w:t>9</w:t>
      </w:r>
      <w:r>
        <w:rPr>
          <w:sz w:val="30"/>
          <w:szCs w:val="30"/>
        </w:rPr>
        <w:t xml:space="preserve"> год предусмотрены в сумме 4</w:t>
      </w:r>
      <w:r w:rsidR="00A92A72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="00A92A72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A92A72">
        <w:rPr>
          <w:sz w:val="30"/>
          <w:szCs w:val="30"/>
        </w:rPr>
        <w:t>ей</w:t>
      </w:r>
      <w:r>
        <w:rPr>
          <w:sz w:val="30"/>
          <w:szCs w:val="30"/>
        </w:rPr>
        <w:t xml:space="preserve">, в том числе: </w:t>
      </w:r>
    </w:p>
    <w:p w:rsidR="00B10C07" w:rsidRPr="004A7BC9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приобретение сырья, материалов и комплектующих для собственного производства, работ и услуг предусмотрено в сумме 4</w:t>
      </w:r>
      <w:r w:rsidR="00A92A72">
        <w:rPr>
          <w:sz w:val="30"/>
          <w:szCs w:val="30"/>
        </w:rPr>
        <w:t>,5 тыс.</w:t>
      </w:r>
      <w:r>
        <w:rPr>
          <w:sz w:val="30"/>
          <w:szCs w:val="30"/>
        </w:rPr>
        <w:t xml:space="preserve"> рубл</w:t>
      </w:r>
      <w:r w:rsidR="00A92A72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Pr="00B10C07" w:rsidRDefault="00B10C07" w:rsidP="00B10C07">
      <w:pPr>
        <w:ind w:firstLine="708"/>
        <w:rPr>
          <w:b/>
          <w:color w:val="000000"/>
          <w:sz w:val="30"/>
          <w:szCs w:val="30"/>
        </w:rPr>
      </w:pPr>
      <w:r w:rsidRPr="00B10C07">
        <w:rPr>
          <w:b/>
          <w:color w:val="000000"/>
          <w:sz w:val="30"/>
          <w:szCs w:val="30"/>
        </w:rPr>
        <w:t>РАЗДЕЛ «ОХРАНА ОКРУЖАЮЩЕЙ СРЕДЫ»</w:t>
      </w:r>
    </w:p>
    <w:p w:rsidR="00B10C07" w:rsidRDefault="00B10C07" w:rsidP="00B10C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Расходы  запланированы  (в рамках реализации Государственной программы «Охрана окружающей среды и устойчивое использование природных ресурсов» на 2016 – 2020 годы) в сумме 5</w:t>
      </w:r>
      <w:r w:rsidR="00AA2315">
        <w:rPr>
          <w:sz w:val="30"/>
          <w:szCs w:val="30"/>
        </w:rPr>
        <w:t>,0 тыс.</w:t>
      </w:r>
      <w:r w:rsidRPr="00BF0DCB">
        <w:rPr>
          <w:sz w:val="30"/>
          <w:szCs w:val="30"/>
        </w:rPr>
        <w:t> 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из них на финансирование мероприятий</w:t>
      </w:r>
      <w:r w:rsidRPr="00BF0DCB">
        <w:rPr>
          <w:sz w:val="30"/>
          <w:szCs w:val="30"/>
        </w:rPr>
        <w:t>:</w:t>
      </w:r>
    </w:p>
    <w:p w:rsidR="00B10C07" w:rsidRPr="00BF0DCB" w:rsidRDefault="00B10C07" w:rsidP="00B10C07">
      <w:pPr>
        <w:jc w:val="both"/>
        <w:rPr>
          <w:sz w:val="30"/>
          <w:szCs w:val="30"/>
        </w:rPr>
      </w:pPr>
      <w:r w:rsidRPr="00B10C07">
        <w:rPr>
          <w:color w:val="000000"/>
          <w:sz w:val="30"/>
          <w:szCs w:val="30"/>
        </w:rPr>
        <w:t xml:space="preserve">        сохранение и устойчивое использование биологического и ландшафтного разнообразия» - 3</w:t>
      </w:r>
      <w:r w:rsidR="00AA2315">
        <w:rPr>
          <w:color w:val="000000"/>
          <w:sz w:val="30"/>
          <w:szCs w:val="30"/>
        </w:rPr>
        <w:t>,0 тыс.</w:t>
      </w:r>
      <w:r w:rsidRPr="00B10C07">
        <w:rPr>
          <w:color w:val="000000"/>
          <w:sz w:val="30"/>
          <w:szCs w:val="30"/>
        </w:rPr>
        <w:t xml:space="preserve"> рубл</w:t>
      </w:r>
      <w:r w:rsidR="00E6557D">
        <w:rPr>
          <w:color w:val="000000"/>
          <w:sz w:val="30"/>
          <w:szCs w:val="30"/>
        </w:rPr>
        <w:t>ей</w:t>
      </w:r>
      <w:r w:rsidRPr="00B10C07">
        <w:rPr>
          <w:color w:val="000000"/>
          <w:sz w:val="30"/>
          <w:szCs w:val="30"/>
        </w:rPr>
        <w:t xml:space="preserve"> (на реализацию мероприятия «Проведение инвентаризации памятников природы, а также природных комплексов и объектов»).</w:t>
      </w:r>
    </w:p>
    <w:p w:rsidR="00B10C07" w:rsidRDefault="00B10C07" w:rsidP="00B10C07">
      <w:pPr>
        <w:pStyle w:val="table10"/>
        <w:jc w:val="both"/>
        <w:rPr>
          <w:sz w:val="30"/>
          <w:szCs w:val="30"/>
        </w:rPr>
      </w:pPr>
      <w:r w:rsidRPr="00B10C07">
        <w:rPr>
          <w:color w:val="000000"/>
          <w:sz w:val="30"/>
          <w:szCs w:val="30"/>
        </w:rPr>
        <w:t xml:space="preserve">        мероприятия по регулированию распространения и численности дикорастущих растений, включая приобретение спецтехники и средств для борьбы с инвазивными растениями (Борщевик Сосновского) предусмотрено – 2</w:t>
      </w:r>
      <w:r w:rsidR="00AA2315">
        <w:rPr>
          <w:color w:val="000000"/>
          <w:sz w:val="30"/>
          <w:szCs w:val="30"/>
        </w:rPr>
        <w:t>,0 тыс.</w:t>
      </w:r>
      <w:r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Default="00B10C07" w:rsidP="00B10C07">
      <w:pPr>
        <w:pStyle w:val="table10"/>
        <w:jc w:val="both"/>
        <w:rPr>
          <w:sz w:val="30"/>
          <w:szCs w:val="30"/>
        </w:rPr>
      </w:pPr>
    </w:p>
    <w:p w:rsidR="00B10C07" w:rsidRPr="00B10C07" w:rsidRDefault="00B10C07" w:rsidP="00B10C07">
      <w:pPr>
        <w:ind w:firstLine="708"/>
        <w:jc w:val="both"/>
        <w:rPr>
          <w:b/>
          <w:color w:val="000000"/>
          <w:sz w:val="30"/>
          <w:szCs w:val="30"/>
        </w:rPr>
      </w:pPr>
      <w:r w:rsidRPr="00B10C07">
        <w:rPr>
          <w:b/>
          <w:color w:val="000000"/>
          <w:sz w:val="30"/>
          <w:szCs w:val="30"/>
        </w:rPr>
        <w:t>РАЗДЕЛ  «ЖИЛИЩНО-КОММУНАЛЬНЫЕ УСЛУГИ И ЖИЛИЩНОЕ СТРОИТЕЛЬСТВО»</w:t>
      </w:r>
    </w:p>
    <w:p w:rsidR="00B10C07" w:rsidRPr="004A7BC9" w:rsidRDefault="00B10C07" w:rsidP="00B10C07">
      <w:pPr>
        <w:ind w:firstLine="708"/>
        <w:jc w:val="both"/>
        <w:rPr>
          <w:sz w:val="30"/>
          <w:szCs w:val="30"/>
        </w:rPr>
      </w:pPr>
      <w:r w:rsidRPr="004A7BC9">
        <w:rPr>
          <w:bCs/>
          <w:sz w:val="30"/>
          <w:szCs w:val="30"/>
        </w:rPr>
        <w:t>Расходы на жилищно-коммунальные услуги и жилищное строительство</w:t>
      </w:r>
      <w:r>
        <w:rPr>
          <w:sz w:val="30"/>
          <w:szCs w:val="30"/>
        </w:rPr>
        <w:t xml:space="preserve"> предусмотрены в сумме 2 3</w:t>
      </w:r>
      <w:r w:rsidR="001A2655">
        <w:rPr>
          <w:sz w:val="30"/>
          <w:szCs w:val="30"/>
        </w:rPr>
        <w:t>12</w:t>
      </w:r>
      <w:r>
        <w:rPr>
          <w:sz w:val="30"/>
          <w:szCs w:val="30"/>
        </w:rPr>
        <w:t>,</w:t>
      </w:r>
      <w:r w:rsidR="001A2655">
        <w:rPr>
          <w:sz w:val="30"/>
          <w:szCs w:val="30"/>
        </w:rPr>
        <w:t>1 тыс.</w:t>
      </w:r>
      <w:r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Default="00B10C07" w:rsidP="00B10C07">
      <w:pPr>
        <w:suppressAutoHyphens/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Жилищное строительство</w:t>
      </w:r>
    </w:p>
    <w:p w:rsidR="00B10C07" w:rsidRPr="004A7BC9" w:rsidRDefault="00B10C07" w:rsidP="00B10C07">
      <w:pPr>
        <w:ind w:firstLine="851"/>
        <w:jc w:val="both"/>
        <w:rPr>
          <w:sz w:val="30"/>
          <w:szCs w:val="30"/>
        </w:rPr>
      </w:pPr>
      <w:r w:rsidRPr="004A7BC9">
        <w:rPr>
          <w:sz w:val="30"/>
          <w:szCs w:val="30"/>
        </w:rPr>
        <w:t>На жилищное строительство</w:t>
      </w:r>
      <w:r w:rsidRPr="00BF0DCB">
        <w:rPr>
          <w:sz w:val="30"/>
          <w:szCs w:val="30"/>
        </w:rPr>
        <w:t xml:space="preserve">  в бюджет</w:t>
      </w:r>
      <w:r>
        <w:rPr>
          <w:sz w:val="30"/>
          <w:szCs w:val="30"/>
        </w:rPr>
        <w:t>е</w:t>
      </w:r>
      <w:r w:rsidRPr="00BF0DCB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 w:rsidRPr="00BF0DCB">
        <w:rPr>
          <w:sz w:val="30"/>
          <w:szCs w:val="30"/>
        </w:rPr>
        <w:t xml:space="preserve"> за счет доходов от приватизации (продажи) жилых помещений государственного жилищного фонда планируются расходы  в сумме     </w:t>
      </w:r>
      <w:r>
        <w:rPr>
          <w:sz w:val="30"/>
          <w:szCs w:val="30"/>
        </w:rPr>
        <w:t>480</w:t>
      </w:r>
      <w:r w:rsidR="006A69BD">
        <w:rPr>
          <w:sz w:val="30"/>
          <w:szCs w:val="30"/>
        </w:rPr>
        <w:t>,2 тыс.</w:t>
      </w:r>
      <w:r w:rsidRPr="00BF0DCB"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>.</w:t>
      </w:r>
    </w:p>
    <w:p w:rsidR="00B10C07" w:rsidRDefault="00B10C07" w:rsidP="00B10C07">
      <w:pPr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Жилищно –коммунальное хозяйство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Ассигнования на </w:t>
      </w:r>
      <w:r w:rsidRPr="004A7BC9">
        <w:rPr>
          <w:sz w:val="30"/>
          <w:szCs w:val="30"/>
        </w:rPr>
        <w:t>жилищно-коммунальное хозяйство</w:t>
      </w:r>
      <w:r w:rsidRPr="00BF0DCB">
        <w:rPr>
          <w:sz w:val="30"/>
          <w:szCs w:val="30"/>
        </w:rPr>
        <w:t xml:space="preserve"> составляют    </w:t>
      </w:r>
      <w:r>
        <w:rPr>
          <w:sz w:val="30"/>
          <w:szCs w:val="30"/>
        </w:rPr>
        <w:t>1276</w:t>
      </w:r>
      <w:r w:rsidR="006A69BD">
        <w:rPr>
          <w:sz w:val="30"/>
          <w:szCs w:val="30"/>
        </w:rPr>
        <w:t>,</w:t>
      </w:r>
      <w:r>
        <w:rPr>
          <w:sz w:val="30"/>
          <w:szCs w:val="30"/>
        </w:rPr>
        <w:t> 9</w:t>
      </w:r>
      <w:r w:rsidR="006A69BD">
        <w:rPr>
          <w:sz w:val="30"/>
          <w:szCs w:val="30"/>
        </w:rPr>
        <w:t xml:space="preserve"> тыс. </w:t>
      </w:r>
      <w:r w:rsidRPr="00BF0DCB">
        <w:rPr>
          <w:sz w:val="30"/>
          <w:szCs w:val="30"/>
        </w:rPr>
        <w:t>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>, в том числе на: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134427">
        <w:rPr>
          <w:sz w:val="30"/>
          <w:szCs w:val="30"/>
        </w:rPr>
        <w:t>финансирование части расходов по оказанию жилищно</w:t>
      </w:r>
      <w:r>
        <w:rPr>
          <w:sz w:val="30"/>
          <w:szCs w:val="30"/>
        </w:rPr>
        <w:t>-</w:t>
      </w:r>
      <w:r w:rsidRPr="00134427">
        <w:rPr>
          <w:sz w:val="30"/>
          <w:szCs w:val="30"/>
        </w:rPr>
        <w:t>коммунальных услуг населению, проживающему в обслуживаемом организациями системы Министерства жилищно-коммунального хозяйства Республики Беларусь  жилищном фонде</w:t>
      </w:r>
      <w:r>
        <w:rPr>
          <w:sz w:val="30"/>
          <w:szCs w:val="30"/>
        </w:rPr>
        <w:t>,</w:t>
      </w:r>
      <w:r w:rsidRPr="00134427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предусмотрено 651</w:t>
      </w:r>
      <w:r w:rsidR="009B5E06">
        <w:rPr>
          <w:sz w:val="30"/>
          <w:szCs w:val="30"/>
        </w:rPr>
        <w:t>,7 тыс.</w:t>
      </w:r>
      <w:r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; 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льготы отдельным категориям граждан по оплате за жилищно-коммунальные услуги –   </w:t>
      </w:r>
      <w:r w:rsidR="009B5E06">
        <w:rPr>
          <w:sz w:val="30"/>
          <w:szCs w:val="30"/>
        </w:rPr>
        <w:t>4</w:t>
      </w:r>
      <w:r>
        <w:rPr>
          <w:sz w:val="30"/>
          <w:szCs w:val="30"/>
        </w:rPr>
        <w:t>,0</w:t>
      </w:r>
      <w:r w:rsidR="009B5E06">
        <w:rPr>
          <w:sz w:val="30"/>
          <w:szCs w:val="30"/>
        </w:rPr>
        <w:t xml:space="preserve"> тыс.</w:t>
      </w:r>
      <w:r w:rsidRPr="00BF0DCB"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; 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текущий ремонт жилищного фонда –</w:t>
      </w:r>
      <w:r>
        <w:rPr>
          <w:sz w:val="30"/>
          <w:szCs w:val="30"/>
        </w:rPr>
        <w:t xml:space="preserve"> 44</w:t>
      </w:r>
      <w:r w:rsidR="001C205D">
        <w:rPr>
          <w:sz w:val="30"/>
          <w:szCs w:val="30"/>
        </w:rPr>
        <w:t>,5</w:t>
      </w:r>
      <w:r w:rsidR="009B5E06">
        <w:rPr>
          <w:sz w:val="30"/>
          <w:szCs w:val="30"/>
        </w:rPr>
        <w:t xml:space="preserve"> тыс.</w:t>
      </w:r>
      <w:r w:rsidRPr="00BF0DCB"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; </w:t>
      </w:r>
    </w:p>
    <w:p w:rsidR="00B10C07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капитальный ремонт жилищного фонда –  </w:t>
      </w:r>
      <w:r>
        <w:rPr>
          <w:sz w:val="30"/>
          <w:szCs w:val="30"/>
        </w:rPr>
        <w:t>460</w:t>
      </w:r>
      <w:r w:rsidR="009B5E06">
        <w:rPr>
          <w:sz w:val="30"/>
          <w:szCs w:val="30"/>
        </w:rPr>
        <w:t>,0 тыс.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E6557D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Pr="004A7BC9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134427">
        <w:rPr>
          <w:sz w:val="30"/>
          <w:szCs w:val="30"/>
        </w:rPr>
        <w:t xml:space="preserve">финансирование части расходов </w:t>
      </w:r>
      <w:r>
        <w:rPr>
          <w:sz w:val="30"/>
          <w:szCs w:val="30"/>
        </w:rPr>
        <w:t xml:space="preserve">по </w:t>
      </w:r>
      <w:r w:rsidRPr="00134427">
        <w:rPr>
          <w:sz w:val="30"/>
          <w:szCs w:val="30"/>
        </w:rPr>
        <w:t>жилищно</w:t>
      </w:r>
      <w:r>
        <w:rPr>
          <w:sz w:val="30"/>
          <w:szCs w:val="30"/>
        </w:rPr>
        <w:t>-</w:t>
      </w:r>
      <w:r w:rsidRPr="00134427">
        <w:rPr>
          <w:sz w:val="30"/>
          <w:szCs w:val="30"/>
        </w:rPr>
        <w:t>коммунальны</w:t>
      </w:r>
      <w:r>
        <w:rPr>
          <w:sz w:val="30"/>
          <w:szCs w:val="30"/>
        </w:rPr>
        <w:t xml:space="preserve">м </w:t>
      </w:r>
      <w:r w:rsidRPr="00134427">
        <w:rPr>
          <w:sz w:val="30"/>
          <w:szCs w:val="30"/>
        </w:rPr>
        <w:t>услуг</w:t>
      </w:r>
      <w:r>
        <w:rPr>
          <w:sz w:val="30"/>
          <w:szCs w:val="30"/>
        </w:rPr>
        <w:t>ам</w:t>
      </w:r>
      <w:r w:rsidRPr="00134427">
        <w:rPr>
          <w:sz w:val="30"/>
          <w:szCs w:val="30"/>
        </w:rPr>
        <w:t xml:space="preserve"> населению, проживающему в</w:t>
      </w:r>
      <w:r>
        <w:rPr>
          <w:sz w:val="30"/>
          <w:szCs w:val="30"/>
        </w:rPr>
        <w:t xml:space="preserve"> не</w:t>
      </w:r>
      <w:r w:rsidRPr="00134427">
        <w:rPr>
          <w:sz w:val="30"/>
          <w:szCs w:val="30"/>
        </w:rPr>
        <w:t xml:space="preserve"> обслуживаемом организациями системы Министерства жилищно-коммунального хозяйства Республики Беларусь  жилищном фонде </w:t>
      </w:r>
      <w:r>
        <w:rPr>
          <w:sz w:val="30"/>
          <w:szCs w:val="30"/>
        </w:rPr>
        <w:t>– 116</w:t>
      </w:r>
      <w:r w:rsidR="001C205D">
        <w:rPr>
          <w:sz w:val="30"/>
          <w:szCs w:val="30"/>
        </w:rPr>
        <w:t>,7</w:t>
      </w:r>
      <w:r w:rsidR="009B5E06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E6557D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Благоустройство населенных пунктов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На </w:t>
      </w:r>
      <w:r w:rsidRPr="004A7BC9">
        <w:rPr>
          <w:sz w:val="30"/>
          <w:szCs w:val="30"/>
        </w:rPr>
        <w:t>благоустройство</w:t>
      </w:r>
      <w:r w:rsidRPr="00BF0DCB">
        <w:rPr>
          <w:sz w:val="30"/>
          <w:szCs w:val="30"/>
        </w:rPr>
        <w:t xml:space="preserve"> населенных пунктов пр</w:t>
      </w:r>
      <w:r>
        <w:rPr>
          <w:sz w:val="30"/>
          <w:szCs w:val="30"/>
        </w:rPr>
        <w:t xml:space="preserve">едусмотрено </w:t>
      </w:r>
      <w:r w:rsidR="001A2655">
        <w:rPr>
          <w:sz w:val="30"/>
          <w:szCs w:val="30"/>
        </w:rPr>
        <w:t xml:space="preserve">404,3 тыс. </w:t>
      </w:r>
      <w:r w:rsidRPr="00BF0DCB"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 w:rsidRPr="00BF0DCB">
        <w:rPr>
          <w:sz w:val="30"/>
          <w:szCs w:val="30"/>
        </w:rPr>
        <w:t>, в том числе на: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оплату текущего содержания сооружений благоустройства –  1</w:t>
      </w:r>
      <w:r w:rsidR="001A2655">
        <w:rPr>
          <w:sz w:val="30"/>
          <w:szCs w:val="30"/>
        </w:rPr>
        <w:t>07,6 тыс.</w:t>
      </w:r>
      <w:r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 w:rsidRPr="00650D49">
        <w:rPr>
          <w:sz w:val="30"/>
          <w:szCs w:val="30"/>
        </w:rPr>
        <w:t>;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оплату уличного освещения населенных пунктов –</w:t>
      </w:r>
      <w:r w:rsidR="001A2655">
        <w:rPr>
          <w:sz w:val="30"/>
          <w:szCs w:val="30"/>
        </w:rPr>
        <w:t xml:space="preserve"> 68,6 тыс.</w:t>
      </w:r>
      <w:r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 w:rsidRPr="00650D49">
        <w:rPr>
          <w:sz w:val="30"/>
          <w:szCs w:val="30"/>
        </w:rPr>
        <w:t>;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расходы по содержанию и ремонту улично-дорожной сети населенных пунктов 141</w:t>
      </w:r>
      <w:r w:rsidR="001A2655">
        <w:rPr>
          <w:sz w:val="30"/>
          <w:szCs w:val="30"/>
        </w:rPr>
        <w:t>,</w:t>
      </w:r>
      <w:r>
        <w:rPr>
          <w:sz w:val="30"/>
          <w:szCs w:val="30"/>
        </w:rPr>
        <w:t>7</w:t>
      </w:r>
      <w:r w:rsidR="001A2655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Default="00B10C07" w:rsidP="00B10C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капитальный ремонт уличной дорожной сети – 86</w:t>
      </w:r>
      <w:r w:rsidR="001A2655">
        <w:rPr>
          <w:sz w:val="30"/>
          <w:szCs w:val="30"/>
        </w:rPr>
        <w:t>,4 тыс.</w:t>
      </w:r>
      <w:r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Pr="003A59A0" w:rsidRDefault="00B10C07" w:rsidP="00B10C07">
      <w:pPr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Другие вопросы в области жилищно-коммунальных услуг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4A7BC9">
        <w:rPr>
          <w:sz w:val="30"/>
          <w:szCs w:val="30"/>
        </w:rPr>
        <w:t xml:space="preserve">Другие расходы в области жилищно-коммунальных услуг </w:t>
      </w:r>
      <w:r w:rsidRPr="00BF0DCB">
        <w:rPr>
          <w:sz w:val="30"/>
          <w:szCs w:val="30"/>
        </w:rPr>
        <w:t xml:space="preserve">составляют   </w:t>
      </w:r>
      <w:r>
        <w:rPr>
          <w:sz w:val="30"/>
          <w:szCs w:val="30"/>
        </w:rPr>
        <w:t>150</w:t>
      </w:r>
      <w:r w:rsidR="00C4091B">
        <w:rPr>
          <w:sz w:val="30"/>
          <w:szCs w:val="30"/>
        </w:rPr>
        <w:t>,7 тыс.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901FB6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, в том числе: 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замена тепловых сетей –</w:t>
      </w:r>
      <w:r>
        <w:rPr>
          <w:sz w:val="30"/>
          <w:szCs w:val="30"/>
        </w:rPr>
        <w:t xml:space="preserve"> 128</w:t>
      </w:r>
      <w:r w:rsidR="00C4091B">
        <w:rPr>
          <w:sz w:val="30"/>
          <w:szCs w:val="30"/>
        </w:rPr>
        <w:t>,6 тыс.</w:t>
      </w:r>
      <w:r w:rsidRPr="00BF0DCB"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; 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расходы, связанные с регистрацией граждан по месту жительства и месту пребывания – </w:t>
      </w:r>
      <w:r>
        <w:rPr>
          <w:sz w:val="30"/>
          <w:szCs w:val="30"/>
        </w:rPr>
        <w:t>10</w:t>
      </w:r>
      <w:r w:rsidR="00C4091B">
        <w:rPr>
          <w:sz w:val="30"/>
          <w:szCs w:val="30"/>
        </w:rPr>
        <w:t>,4 тыс.</w:t>
      </w:r>
      <w:r w:rsidRPr="00BF0DCB">
        <w:rPr>
          <w:sz w:val="30"/>
          <w:szCs w:val="30"/>
        </w:rPr>
        <w:t xml:space="preserve"> рубл</w:t>
      </w:r>
      <w:r w:rsidR="00901FB6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; 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>расходы, связанные с выполнением функций по предоставлению гражданам безналичных жилищных субсидий –</w:t>
      </w:r>
      <w:r>
        <w:rPr>
          <w:sz w:val="30"/>
          <w:szCs w:val="30"/>
        </w:rPr>
        <w:t xml:space="preserve"> 1</w:t>
      </w:r>
      <w:r w:rsidR="00C4091B">
        <w:rPr>
          <w:sz w:val="30"/>
          <w:szCs w:val="30"/>
        </w:rPr>
        <w:t>,7</w:t>
      </w:r>
      <w:r>
        <w:rPr>
          <w:sz w:val="30"/>
          <w:szCs w:val="30"/>
        </w:rPr>
        <w:t> </w:t>
      </w:r>
      <w:r w:rsidR="00C4091B">
        <w:rPr>
          <w:sz w:val="30"/>
          <w:szCs w:val="30"/>
        </w:rPr>
        <w:t xml:space="preserve">тыс. </w:t>
      </w:r>
      <w:r w:rsidRPr="00BF0DCB">
        <w:rPr>
          <w:sz w:val="30"/>
          <w:szCs w:val="30"/>
        </w:rPr>
        <w:t>рубл</w:t>
      </w:r>
      <w:r w:rsidR="00901FB6">
        <w:rPr>
          <w:sz w:val="30"/>
          <w:szCs w:val="30"/>
        </w:rPr>
        <w:t>ей</w:t>
      </w:r>
      <w:r w:rsidRPr="00BF0DCB">
        <w:rPr>
          <w:sz w:val="30"/>
          <w:szCs w:val="30"/>
        </w:rPr>
        <w:t>;</w:t>
      </w:r>
    </w:p>
    <w:p w:rsidR="00B10C07" w:rsidRPr="00BF0DCB" w:rsidRDefault="00B10C07" w:rsidP="00B10C07">
      <w:pPr>
        <w:shd w:val="clear" w:color="auto" w:fill="FFFFFF"/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капитальный ремонт объектов водоснабжения и водоотведения 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 xml:space="preserve">– </w:t>
      </w:r>
      <w:r>
        <w:rPr>
          <w:sz w:val="30"/>
          <w:szCs w:val="30"/>
        </w:rPr>
        <w:t>10</w:t>
      </w:r>
      <w:r w:rsidR="00C4091B">
        <w:rPr>
          <w:sz w:val="30"/>
          <w:szCs w:val="30"/>
        </w:rPr>
        <w:t xml:space="preserve">,0 тыс. </w:t>
      </w:r>
      <w:r>
        <w:rPr>
          <w:sz w:val="30"/>
          <w:szCs w:val="30"/>
        </w:rPr>
        <w:t>рубл</w:t>
      </w:r>
      <w:r w:rsidR="00901FB6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Pr="00BE1177" w:rsidRDefault="00B10C07" w:rsidP="00B10C07">
      <w:pPr>
        <w:ind w:firstLine="708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«ЗДРАВООХРАНЕНИЕ»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Расходы на </w:t>
      </w:r>
      <w:r w:rsidRPr="004A7BC9">
        <w:rPr>
          <w:sz w:val="30"/>
          <w:szCs w:val="30"/>
        </w:rPr>
        <w:t>здравоохранение</w:t>
      </w:r>
      <w:r w:rsidRPr="00BF0DCB">
        <w:rPr>
          <w:sz w:val="30"/>
          <w:szCs w:val="30"/>
        </w:rPr>
        <w:t xml:space="preserve"> по бюджетам районов и городов определены в сумме </w:t>
      </w:r>
      <w:r>
        <w:rPr>
          <w:sz w:val="30"/>
          <w:szCs w:val="30"/>
        </w:rPr>
        <w:t>4412</w:t>
      </w:r>
      <w:r w:rsidR="00A540C5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="00A540C5">
        <w:rPr>
          <w:sz w:val="30"/>
          <w:szCs w:val="30"/>
        </w:rPr>
        <w:t xml:space="preserve"> тыс. </w:t>
      </w:r>
      <w:r w:rsidRPr="00BF0DCB">
        <w:rPr>
          <w:sz w:val="30"/>
          <w:szCs w:val="30"/>
        </w:rPr>
        <w:t>рубл</w:t>
      </w:r>
      <w:r w:rsidR="006D2DBC">
        <w:rPr>
          <w:sz w:val="30"/>
          <w:szCs w:val="30"/>
        </w:rPr>
        <w:t>ей</w:t>
      </w:r>
      <w:r w:rsidRPr="00BF0DCB">
        <w:rPr>
          <w:sz w:val="30"/>
          <w:szCs w:val="30"/>
        </w:rPr>
        <w:t xml:space="preserve">. </w:t>
      </w:r>
    </w:p>
    <w:p w:rsidR="00B10C07" w:rsidRPr="004A7BC9" w:rsidRDefault="00B10C07" w:rsidP="00B10C07">
      <w:pPr>
        <w:ind w:firstLine="851"/>
        <w:jc w:val="both"/>
        <w:rPr>
          <w:sz w:val="30"/>
          <w:szCs w:val="30"/>
        </w:rPr>
      </w:pPr>
      <w:r w:rsidRPr="002C30AD">
        <w:rPr>
          <w:sz w:val="30"/>
          <w:szCs w:val="30"/>
        </w:rPr>
        <w:t xml:space="preserve">Минимальный норматив бюджетной обеспеченности расходов на здравоохранение </w:t>
      </w:r>
      <w:r>
        <w:rPr>
          <w:sz w:val="30"/>
          <w:szCs w:val="30"/>
        </w:rPr>
        <w:t xml:space="preserve">в расчёте </w:t>
      </w:r>
      <w:r w:rsidRPr="002C30AD">
        <w:rPr>
          <w:sz w:val="30"/>
          <w:szCs w:val="30"/>
        </w:rPr>
        <w:t>на одного жителя по район</w:t>
      </w:r>
      <w:r>
        <w:rPr>
          <w:sz w:val="30"/>
          <w:szCs w:val="30"/>
        </w:rPr>
        <w:t>у</w:t>
      </w:r>
      <w:r w:rsidRPr="002C30AD">
        <w:rPr>
          <w:sz w:val="30"/>
          <w:szCs w:val="30"/>
        </w:rPr>
        <w:t xml:space="preserve"> устанавливается в размере </w:t>
      </w:r>
      <w:r w:rsidRPr="004B45D4">
        <w:rPr>
          <w:sz w:val="30"/>
          <w:szCs w:val="30"/>
        </w:rPr>
        <w:t>3</w:t>
      </w:r>
      <w:r>
        <w:rPr>
          <w:sz w:val="30"/>
          <w:szCs w:val="30"/>
        </w:rPr>
        <w:t>06</w:t>
      </w:r>
      <w:r w:rsidRPr="004B45D4">
        <w:rPr>
          <w:sz w:val="30"/>
          <w:szCs w:val="30"/>
        </w:rPr>
        <w:t>,</w:t>
      </w:r>
      <w:r>
        <w:rPr>
          <w:sz w:val="30"/>
          <w:szCs w:val="30"/>
        </w:rPr>
        <w:t>55</w:t>
      </w:r>
      <w:r w:rsidRPr="002476CF">
        <w:rPr>
          <w:sz w:val="30"/>
          <w:szCs w:val="30"/>
        </w:rPr>
        <w:t xml:space="preserve"> </w:t>
      </w:r>
      <w:r>
        <w:rPr>
          <w:sz w:val="30"/>
          <w:szCs w:val="30"/>
        </w:rPr>
        <w:t>рублей</w:t>
      </w:r>
      <w:r w:rsidRPr="002C30AD">
        <w:rPr>
          <w:sz w:val="30"/>
          <w:szCs w:val="30"/>
        </w:rPr>
        <w:t>.</w:t>
      </w:r>
    </w:p>
    <w:p w:rsidR="00B10C07" w:rsidRPr="004A7BC9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«ФИЗИЧЕСКАЯ КУЛЬТУРА, СПОРТ, КУЛЬТУРА И СРЕДСТВА МАССОВОЙ ИНФОРМАЦИИ»</w:t>
      </w:r>
    </w:p>
    <w:p w:rsidR="00B10C07" w:rsidRPr="004A7BC9" w:rsidRDefault="00B10C07" w:rsidP="00B10C07">
      <w:pPr>
        <w:pStyle w:val="2"/>
        <w:tabs>
          <w:tab w:val="left" w:pos="540"/>
        </w:tabs>
        <w:spacing w:after="0" w:line="240" w:lineRule="auto"/>
        <w:ind w:left="0" w:firstLine="720"/>
        <w:jc w:val="both"/>
        <w:rPr>
          <w:color w:val="000000"/>
          <w:sz w:val="30"/>
          <w:szCs w:val="30"/>
        </w:rPr>
      </w:pPr>
      <w:r w:rsidRPr="00BE1177">
        <w:rPr>
          <w:color w:val="000000"/>
          <w:sz w:val="30"/>
          <w:szCs w:val="30"/>
        </w:rPr>
        <w:t xml:space="preserve">Расходы на физическую культуру, спорт, культуру и средства массовой информации планируются в сумме </w:t>
      </w:r>
      <w:r w:rsidRPr="00BF3403">
        <w:rPr>
          <w:color w:val="000000"/>
          <w:sz w:val="30"/>
          <w:szCs w:val="30"/>
        </w:rPr>
        <w:t>13</w:t>
      </w:r>
      <w:r>
        <w:rPr>
          <w:color w:val="000000"/>
          <w:sz w:val="30"/>
          <w:szCs w:val="30"/>
        </w:rPr>
        <w:t>69</w:t>
      </w:r>
      <w:r w:rsidR="0017626D">
        <w:rPr>
          <w:color w:val="000000"/>
          <w:sz w:val="30"/>
          <w:szCs w:val="30"/>
        </w:rPr>
        <w:t>,9 тыс.</w:t>
      </w:r>
      <w:r>
        <w:rPr>
          <w:color w:val="000000"/>
          <w:sz w:val="30"/>
          <w:szCs w:val="30"/>
        </w:rPr>
        <w:t xml:space="preserve"> рубл</w:t>
      </w:r>
      <w:r w:rsidR="006D2DBC">
        <w:rPr>
          <w:color w:val="000000"/>
          <w:sz w:val="30"/>
          <w:szCs w:val="30"/>
        </w:rPr>
        <w:t>ей</w:t>
      </w:r>
      <w:r w:rsidRPr="00BE1177">
        <w:rPr>
          <w:color w:val="000000"/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BE1177">
        <w:rPr>
          <w:b/>
          <w:i/>
          <w:sz w:val="30"/>
          <w:szCs w:val="30"/>
          <w:u w:val="single"/>
        </w:rPr>
        <w:t>Физическая культура и спорт</w:t>
      </w:r>
    </w:p>
    <w:p w:rsidR="00B10C07" w:rsidRDefault="00B10C07" w:rsidP="00B10C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Расходы   на    финансирование     отрасли    планируется   в    сумме  294</w:t>
      </w:r>
      <w:r w:rsidR="00A7676F">
        <w:rPr>
          <w:sz w:val="30"/>
          <w:szCs w:val="30"/>
        </w:rPr>
        <w:t>,9 тыс.</w:t>
      </w:r>
      <w:r w:rsidR="00AE6719"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6D2DBC">
        <w:rPr>
          <w:sz w:val="30"/>
          <w:szCs w:val="30"/>
        </w:rPr>
        <w:t>ей</w:t>
      </w:r>
      <w:r>
        <w:rPr>
          <w:sz w:val="30"/>
          <w:szCs w:val="30"/>
        </w:rPr>
        <w:t>:</w:t>
      </w:r>
    </w:p>
    <w:p w:rsidR="00B10C07" w:rsidRDefault="00B10C07" w:rsidP="00AE671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содержание      Государственного     учреждения     «Круглянская детско – юношеская спортивная  школа»  запланировано – 281</w:t>
      </w:r>
      <w:r w:rsidR="00AE6719">
        <w:rPr>
          <w:sz w:val="30"/>
          <w:szCs w:val="30"/>
        </w:rPr>
        <w:t xml:space="preserve">,9 тыс. </w:t>
      </w:r>
      <w:r>
        <w:rPr>
          <w:sz w:val="30"/>
          <w:szCs w:val="30"/>
        </w:rPr>
        <w:t>рубл</w:t>
      </w:r>
      <w:r w:rsidR="006D2DBC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Pr="00A474E2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содержание Государственного учреждения «Круглянский районный физкультурно – спортивный клуб» запланировано – 13</w:t>
      </w:r>
      <w:r w:rsidR="006A1CCB">
        <w:rPr>
          <w:sz w:val="30"/>
          <w:szCs w:val="30"/>
        </w:rPr>
        <w:t>,0 тыс.</w:t>
      </w:r>
      <w:r>
        <w:rPr>
          <w:sz w:val="30"/>
          <w:szCs w:val="30"/>
        </w:rPr>
        <w:t xml:space="preserve"> рубл</w:t>
      </w:r>
      <w:r w:rsidR="006D2DBC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i/>
          <w:color w:val="000000"/>
          <w:sz w:val="30"/>
          <w:szCs w:val="30"/>
          <w:u w:val="single"/>
        </w:rPr>
      </w:pPr>
      <w:r w:rsidRPr="00BE1177">
        <w:rPr>
          <w:b/>
          <w:i/>
          <w:color w:val="000000"/>
          <w:sz w:val="30"/>
          <w:szCs w:val="30"/>
          <w:u w:val="single"/>
        </w:rPr>
        <w:t xml:space="preserve">Культура 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Расходы </w:t>
      </w:r>
      <w:r>
        <w:rPr>
          <w:sz w:val="30"/>
          <w:szCs w:val="30"/>
        </w:rPr>
        <w:t>на финансирование отрасли планируются в</w:t>
      </w:r>
      <w:r w:rsidR="00B9597A">
        <w:rPr>
          <w:sz w:val="30"/>
          <w:szCs w:val="30"/>
        </w:rPr>
        <w:t xml:space="preserve"> сумме 1 075,0 тыс.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>рубл</w:t>
      </w:r>
      <w:r w:rsidR="00634C37">
        <w:rPr>
          <w:sz w:val="30"/>
          <w:szCs w:val="30"/>
        </w:rPr>
        <w:t>ей</w:t>
      </w:r>
      <w:r>
        <w:rPr>
          <w:sz w:val="30"/>
          <w:szCs w:val="30"/>
        </w:rPr>
        <w:t>, в том числе: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соответствии с поручением Президента Республики Беларусь от 23 февраля 2007 года №10/48 П 269 н</w:t>
      </w:r>
      <w:r w:rsidRPr="002C30AD">
        <w:rPr>
          <w:sz w:val="30"/>
          <w:szCs w:val="30"/>
        </w:rPr>
        <w:t xml:space="preserve">а комплектование фондов районных и </w:t>
      </w:r>
      <w:r>
        <w:rPr>
          <w:sz w:val="30"/>
          <w:szCs w:val="30"/>
        </w:rPr>
        <w:t>сельских</w:t>
      </w:r>
      <w:r w:rsidRPr="002C30AD">
        <w:rPr>
          <w:sz w:val="30"/>
          <w:szCs w:val="30"/>
        </w:rPr>
        <w:t xml:space="preserve"> библиотек </w:t>
      </w:r>
      <w:r>
        <w:rPr>
          <w:sz w:val="30"/>
          <w:szCs w:val="30"/>
        </w:rPr>
        <w:t xml:space="preserve">предусмотрено </w:t>
      </w:r>
      <w:r w:rsidR="00B9597A">
        <w:rPr>
          <w:sz w:val="30"/>
          <w:szCs w:val="30"/>
        </w:rPr>
        <w:t>–</w:t>
      </w:r>
      <w:r w:rsidRPr="002C30AD">
        <w:rPr>
          <w:sz w:val="30"/>
          <w:szCs w:val="30"/>
        </w:rPr>
        <w:t xml:space="preserve"> </w:t>
      </w:r>
      <w:r>
        <w:rPr>
          <w:sz w:val="30"/>
          <w:szCs w:val="30"/>
        </w:rPr>
        <w:t>39</w:t>
      </w:r>
      <w:r w:rsidR="00B9597A">
        <w:rPr>
          <w:sz w:val="30"/>
          <w:szCs w:val="30"/>
        </w:rPr>
        <w:t>,</w:t>
      </w:r>
      <w:r w:rsidRPr="002C30AD">
        <w:rPr>
          <w:sz w:val="30"/>
          <w:szCs w:val="30"/>
        </w:rPr>
        <w:t xml:space="preserve">5 </w:t>
      </w:r>
      <w:r w:rsidR="00487C5F">
        <w:rPr>
          <w:sz w:val="30"/>
          <w:szCs w:val="30"/>
        </w:rPr>
        <w:t>тыс.</w:t>
      </w:r>
      <w:r w:rsidR="00634C37">
        <w:rPr>
          <w:sz w:val="30"/>
          <w:szCs w:val="30"/>
        </w:rPr>
        <w:t xml:space="preserve"> </w:t>
      </w:r>
      <w:r w:rsidRPr="002C30AD">
        <w:rPr>
          <w:sz w:val="30"/>
          <w:szCs w:val="30"/>
        </w:rPr>
        <w:t>рубл</w:t>
      </w:r>
      <w:r w:rsidR="00634C37">
        <w:rPr>
          <w:sz w:val="30"/>
          <w:szCs w:val="30"/>
        </w:rPr>
        <w:t>ей</w:t>
      </w:r>
      <w:r>
        <w:rPr>
          <w:sz w:val="30"/>
          <w:szCs w:val="30"/>
        </w:rPr>
        <w:t>, или 12% от бюджетного финансирования данной отрасли.</w:t>
      </w:r>
    </w:p>
    <w:p w:rsidR="00B10C07" w:rsidRPr="00BE1177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«ОБРАЗОВАНИЕ»</w:t>
      </w:r>
    </w:p>
    <w:p w:rsidR="00B10C07" w:rsidRPr="00BF0DCB" w:rsidRDefault="00B10C07" w:rsidP="00B10C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На финансирование </w:t>
      </w:r>
      <w:r w:rsidRPr="004A7BC9">
        <w:rPr>
          <w:sz w:val="30"/>
          <w:szCs w:val="30"/>
        </w:rPr>
        <w:t>образовани</w:t>
      </w:r>
      <w:r>
        <w:rPr>
          <w:sz w:val="30"/>
          <w:szCs w:val="30"/>
        </w:rPr>
        <w:t>я из</w:t>
      </w:r>
      <w:r w:rsidRPr="00BF0DCB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районного</w:t>
      </w:r>
      <w:r w:rsidRPr="00BF0DCB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 xml:space="preserve">а </w:t>
      </w:r>
      <w:r w:rsidRPr="00BF0DCB">
        <w:rPr>
          <w:sz w:val="30"/>
          <w:szCs w:val="30"/>
        </w:rPr>
        <w:t>пре</w:t>
      </w:r>
      <w:r>
        <w:rPr>
          <w:sz w:val="30"/>
          <w:szCs w:val="30"/>
        </w:rPr>
        <w:t>дусматривается (без капитального строительства)  10</w:t>
      </w:r>
      <w:r w:rsidR="00487C5F">
        <w:rPr>
          <w:sz w:val="30"/>
          <w:szCs w:val="30"/>
        </w:rPr>
        <w:t> </w:t>
      </w:r>
      <w:r>
        <w:rPr>
          <w:sz w:val="30"/>
          <w:szCs w:val="30"/>
        </w:rPr>
        <w:t>256</w:t>
      </w:r>
      <w:r w:rsidR="00487C5F">
        <w:rPr>
          <w:sz w:val="30"/>
          <w:szCs w:val="30"/>
        </w:rPr>
        <w:t>,9 тыс.</w:t>
      </w:r>
      <w:r>
        <w:rPr>
          <w:sz w:val="30"/>
          <w:szCs w:val="30"/>
        </w:rPr>
        <w:t xml:space="preserve"> рублей, в том числе н</w:t>
      </w:r>
      <w:r w:rsidRPr="00BF0DCB">
        <w:rPr>
          <w:sz w:val="30"/>
          <w:szCs w:val="30"/>
        </w:rPr>
        <w:t>а обеспечение функционирования учреждений общего среднего образования</w:t>
      </w:r>
      <w:r>
        <w:rPr>
          <w:sz w:val="30"/>
          <w:szCs w:val="30"/>
        </w:rPr>
        <w:t xml:space="preserve"> </w:t>
      </w:r>
      <w:r w:rsidRPr="00BF0DCB">
        <w:rPr>
          <w:sz w:val="30"/>
          <w:szCs w:val="30"/>
        </w:rPr>
        <w:t xml:space="preserve">с </w:t>
      </w:r>
      <w:r>
        <w:rPr>
          <w:sz w:val="30"/>
          <w:szCs w:val="30"/>
        </w:rPr>
        <w:t>учето</w:t>
      </w:r>
      <w:r w:rsidRPr="00BF0DCB">
        <w:rPr>
          <w:sz w:val="30"/>
          <w:szCs w:val="30"/>
        </w:rPr>
        <w:t>м норматива на обучение и воспитание одного обучающегося в учреждениях общего среднего образования, а также расходов на содержание имущества учреждений общего среднего образования  и гарантированное и адресное обеспечение реализации установленных законодательством мер по социальной защите обучающихся</w:t>
      </w:r>
      <w:r>
        <w:rPr>
          <w:sz w:val="30"/>
          <w:szCs w:val="30"/>
        </w:rPr>
        <w:t xml:space="preserve"> планируется направить </w:t>
      </w:r>
      <w:r w:rsidRPr="002C30AD">
        <w:rPr>
          <w:sz w:val="30"/>
          <w:szCs w:val="30"/>
        </w:rPr>
        <w:t>4</w:t>
      </w:r>
      <w:r w:rsidR="00A1573E">
        <w:rPr>
          <w:sz w:val="30"/>
          <w:szCs w:val="30"/>
        </w:rPr>
        <w:t> </w:t>
      </w:r>
      <w:r w:rsidRPr="002C30AD">
        <w:rPr>
          <w:sz w:val="30"/>
          <w:szCs w:val="30"/>
        </w:rPr>
        <w:t>924</w:t>
      </w:r>
      <w:r w:rsidR="00A1573E">
        <w:rPr>
          <w:sz w:val="30"/>
          <w:szCs w:val="30"/>
        </w:rPr>
        <w:t>,</w:t>
      </w:r>
      <w:r>
        <w:rPr>
          <w:sz w:val="30"/>
          <w:szCs w:val="30"/>
        </w:rPr>
        <w:t> </w:t>
      </w:r>
      <w:r w:rsidRPr="002C30AD">
        <w:rPr>
          <w:sz w:val="30"/>
          <w:szCs w:val="30"/>
        </w:rPr>
        <w:t>7</w:t>
      </w:r>
      <w:r w:rsidR="00A1573E">
        <w:rPr>
          <w:sz w:val="30"/>
          <w:szCs w:val="30"/>
        </w:rPr>
        <w:t xml:space="preserve"> тыс.</w:t>
      </w:r>
      <w:r w:rsidRPr="00BF0DCB">
        <w:rPr>
          <w:sz w:val="30"/>
          <w:szCs w:val="30"/>
        </w:rPr>
        <w:t xml:space="preserve"> рубл</w:t>
      </w:r>
      <w:r w:rsidR="00A1573E">
        <w:rPr>
          <w:sz w:val="30"/>
          <w:szCs w:val="30"/>
        </w:rPr>
        <w:t>ей</w:t>
      </w:r>
      <w:r w:rsidRPr="00BF0DCB">
        <w:rPr>
          <w:sz w:val="30"/>
          <w:szCs w:val="30"/>
        </w:rPr>
        <w:t>.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080EDB">
        <w:rPr>
          <w:sz w:val="30"/>
          <w:szCs w:val="30"/>
        </w:rPr>
        <w:t>На приобретение автобусов</w:t>
      </w:r>
      <w:r w:rsidRPr="008969D8">
        <w:rPr>
          <w:sz w:val="30"/>
          <w:szCs w:val="30"/>
        </w:rPr>
        <w:t xml:space="preserve"> </w:t>
      </w:r>
      <w:r w:rsidRPr="00080EDB">
        <w:rPr>
          <w:sz w:val="30"/>
          <w:szCs w:val="30"/>
        </w:rPr>
        <w:t>для подвоза  учащихся    и оборудования</w:t>
      </w:r>
      <w:r>
        <w:rPr>
          <w:sz w:val="30"/>
          <w:szCs w:val="30"/>
        </w:rPr>
        <w:t xml:space="preserve">  </w:t>
      </w:r>
      <w:r w:rsidRPr="00080EDB">
        <w:rPr>
          <w:sz w:val="30"/>
          <w:szCs w:val="30"/>
        </w:rPr>
        <w:t xml:space="preserve"> для </w:t>
      </w:r>
      <w:r>
        <w:rPr>
          <w:sz w:val="30"/>
          <w:szCs w:val="30"/>
        </w:rPr>
        <w:t xml:space="preserve">  </w:t>
      </w:r>
      <w:r w:rsidRPr="00080EDB">
        <w:rPr>
          <w:sz w:val="30"/>
          <w:szCs w:val="30"/>
        </w:rPr>
        <w:t xml:space="preserve">учреждения образования </w:t>
      </w:r>
      <w:r w:rsidRPr="00080EDB">
        <w:t xml:space="preserve">  </w:t>
      </w:r>
      <w:r>
        <w:rPr>
          <w:sz w:val="30"/>
          <w:szCs w:val="30"/>
        </w:rPr>
        <w:t xml:space="preserve">иными межбюджетными трансфертами из областного бюджета </w:t>
      </w:r>
      <w:r w:rsidRPr="00080EDB">
        <w:rPr>
          <w:sz w:val="30"/>
          <w:szCs w:val="30"/>
        </w:rPr>
        <w:t xml:space="preserve">планируется </w:t>
      </w:r>
      <w:r>
        <w:rPr>
          <w:sz w:val="30"/>
          <w:szCs w:val="30"/>
        </w:rPr>
        <w:t xml:space="preserve"> </w:t>
      </w:r>
      <w:r w:rsidRPr="00080EDB">
        <w:rPr>
          <w:sz w:val="30"/>
          <w:szCs w:val="30"/>
        </w:rPr>
        <w:t>направить 168</w:t>
      </w:r>
      <w:r w:rsidR="00D33248">
        <w:rPr>
          <w:sz w:val="30"/>
          <w:szCs w:val="30"/>
        </w:rPr>
        <w:t xml:space="preserve">,8 тыс. </w:t>
      </w:r>
      <w:r w:rsidRPr="00080EDB">
        <w:rPr>
          <w:sz w:val="30"/>
          <w:szCs w:val="30"/>
        </w:rPr>
        <w:t>рубл</w:t>
      </w:r>
      <w:r w:rsidR="00D33248">
        <w:rPr>
          <w:sz w:val="30"/>
          <w:szCs w:val="30"/>
        </w:rPr>
        <w:t>ей</w:t>
      </w:r>
      <w:r>
        <w:rPr>
          <w:sz w:val="30"/>
          <w:szCs w:val="30"/>
        </w:rPr>
        <w:t>, в том числе: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автобусы – 95</w:t>
      </w:r>
      <w:r w:rsidR="00D33248">
        <w:rPr>
          <w:sz w:val="30"/>
          <w:szCs w:val="30"/>
        </w:rPr>
        <w:t xml:space="preserve">,0 тыс. </w:t>
      </w:r>
      <w:r>
        <w:rPr>
          <w:sz w:val="30"/>
          <w:szCs w:val="30"/>
        </w:rPr>
        <w:t>рубл</w:t>
      </w:r>
      <w:r w:rsidR="00D33248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специальный транспорт для подвоза детей с особенностями психофизического развития – 59</w:t>
      </w:r>
      <w:r w:rsidR="00D33248">
        <w:rPr>
          <w:sz w:val="30"/>
          <w:szCs w:val="30"/>
        </w:rPr>
        <w:t>,8 тыс.</w:t>
      </w:r>
      <w:r>
        <w:rPr>
          <w:sz w:val="30"/>
          <w:szCs w:val="30"/>
        </w:rPr>
        <w:t xml:space="preserve"> рубл</w:t>
      </w:r>
      <w:r w:rsidR="00D33248">
        <w:rPr>
          <w:sz w:val="30"/>
          <w:szCs w:val="30"/>
        </w:rPr>
        <w:t>ей</w:t>
      </w:r>
      <w:r>
        <w:rPr>
          <w:sz w:val="30"/>
          <w:szCs w:val="30"/>
        </w:rPr>
        <w:t>;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пароконвектоматы -  14</w:t>
      </w:r>
      <w:r w:rsidR="00D33248">
        <w:rPr>
          <w:sz w:val="30"/>
          <w:szCs w:val="30"/>
        </w:rPr>
        <w:t>,0 тыс.</w:t>
      </w:r>
      <w:r>
        <w:rPr>
          <w:sz w:val="30"/>
          <w:szCs w:val="30"/>
        </w:rPr>
        <w:t xml:space="preserve"> рубл</w:t>
      </w:r>
      <w:r w:rsidR="00D33248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Pr="004A7BC9" w:rsidRDefault="00B10C07" w:rsidP="00B10C0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замену светильников на энергоэффективные по учреждения образования планируется направить 21</w:t>
      </w:r>
      <w:r w:rsidR="00D33248">
        <w:rPr>
          <w:sz w:val="30"/>
          <w:szCs w:val="30"/>
        </w:rPr>
        <w:t>,0 тыс.</w:t>
      </w:r>
      <w:r>
        <w:rPr>
          <w:sz w:val="30"/>
          <w:szCs w:val="30"/>
        </w:rPr>
        <w:t xml:space="preserve"> рубл</w:t>
      </w:r>
      <w:r w:rsidR="00D33248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B10C07" w:rsidRDefault="00B10C07" w:rsidP="00B10C07">
      <w:pPr>
        <w:pStyle w:val="table10"/>
        <w:ind w:firstLine="709"/>
        <w:jc w:val="both"/>
        <w:rPr>
          <w:b/>
          <w:sz w:val="30"/>
          <w:szCs w:val="30"/>
        </w:rPr>
      </w:pPr>
      <w:r w:rsidRPr="00BE1177">
        <w:rPr>
          <w:b/>
          <w:sz w:val="30"/>
          <w:szCs w:val="30"/>
        </w:rPr>
        <w:t>РАЗДЕЛ «СОЦИАЛЬНАЯ ПОЛИТИКА»</w:t>
      </w:r>
    </w:p>
    <w:p w:rsidR="00B10C07" w:rsidRPr="00506F08" w:rsidRDefault="00B10C07" w:rsidP="00B10C07">
      <w:pPr>
        <w:pStyle w:val="table10"/>
        <w:ind w:firstLine="709"/>
        <w:jc w:val="both"/>
        <w:rPr>
          <w:b/>
          <w:i/>
          <w:sz w:val="30"/>
          <w:szCs w:val="30"/>
          <w:u w:val="single"/>
        </w:rPr>
      </w:pPr>
      <w:r w:rsidRPr="00506F08">
        <w:rPr>
          <w:b/>
          <w:i/>
          <w:sz w:val="30"/>
          <w:szCs w:val="30"/>
          <w:u w:val="single"/>
        </w:rPr>
        <w:t>Социальная защита</w:t>
      </w:r>
    </w:p>
    <w:p w:rsidR="00B10C07" w:rsidRPr="00BF0DCB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Расходы на </w:t>
      </w:r>
      <w:r>
        <w:rPr>
          <w:sz w:val="30"/>
          <w:szCs w:val="30"/>
        </w:rPr>
        <w:t xml:space="preserve">содержание учреждений социального обслуживания планируются </w:t>
      </w:r>
      <w:r w:rsidRPr="00BF0DCB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1</w:t>
      </w:r>
      <w:r w:rsidR="00D735C2">
        <w:rPr>
          <w:sz w:val="30"/>
          <w:szCs w:val="30"/>
        </w:rPr>
        <w:t> </w:t>
      </w:r>
      <w:r>
        <w:rPr>
          <w:sz w:val="30"/>
          <w:szCs w:val="30"/>
        </w:rPr>
        <w:t>153</w:t>
      </w:r>
      <w:r w:rsidR="00D735C2">
        <w:rPr>
          <w:sz w:val="30"/>
          <w:szCs w:val="30"/>
        </w:rPr>
        <w:t>,2 тыс.</w:t>
      </w:r>
      <w:r w:rsidRPr="00BF0DC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BF0DCB">
        <w:rPr>
          <w:sz w:val="30"/>
          <w:szCs w:val="30"/>
        </w:rPr>
        <w:t>.</w:t>
      </w:r>
    </w:p>
    <w:p w:rsidR="00B10C07" w:rsidRPr="00E81F60" w:rsidRDefault="00B10C07" w:rsidP="00B10C07">
      <w:pPr>
        <w:ind w:firstLine="851"/>
        <w:jc w:val="both"/>
        <w:rPr>
          <w:sz w:val="30"/>
          <w:szCs w:val="30"/>
        </w:rPr>
      </w:pPr>
      <w:r w:rsidRPr="00E81F60">
        <w:rPr>
          <w:sz w:val="30"/>
          <w:szCs w:val="30"/>
        </w:rPr>
        <w:t>Расходы на обеспечение гарантий по социальной защите детей-сирот, детей, оставшихся без попечения родителей, находящихся в детских домах семейного типа, опекунских семьях и приемных семьях, в соответствии с законодательством, составят 299</w:t>
      </w:r>
      <w:r w:rsidR="00A0233B">
        <w:rPr>
          <w:sz w:val="30"/>
          <w:szCs w:val="30"/>
        </w:rPr>
        <w:t xml:space="preserve">,6 тыс. </w:t>
      </w:r>
      <w:r w:rsidRPr="00E81F60">
        <w:rPr>
          <w:sz w:val="30"/>
          <w:szCs w:val="30"/>
        </w:rPr>
        <w:t>рубл</w:t>
      </w:r>
      <w:r w:rsidR="00A0233B">
        <w:rPr>
          <w:sz w:val="30"/>
          <w:szCs w:val="30"/>
        </w:rPr>
        <w:t>ей</w:t>
      </w:r>
      <w:r w:rsidRPr="00E81F60">
        <w:rPr>
          <w:sz w:val="30"/>
          <w:szCs w:val="30"/>
        </w:rPr>
        <w:t xml:space="preserve">. </w:t>
      </w:r>
    </w:p>
    <w:p w:rsidR="00B10C07" w:rsidRDefault="00B10C07" w:rsidP="00B10C07">
      <w:pPr>
        <w:tabs>
          <w:tab w:val="left" w:pos="0"/>
        </w:tabs>
        <w:ind w:firstLine="720"/>
        <w:jc w:val="both"/>
        <w:rPr>
          <w:color w:val="000000"/>
          <w:sz w:val="30"/>
          <w:szCs w:val="30"/>
        </w:rPr>
      </w:pPr>
      <w:r w:rsidRPr="00E81F60">
        <w:rPr>
          <w:color w:val="000000"/>
          <w:sz w:val="30"/>
          <w:szCs w:val="30"/>
        </w:rPr>
        <w:t>Расходы на содержание учреждений социального обслуживания планируются в сумме 853</w:t>
      </w:r>
      <w:r w:rsidR="00A0233B">
        <w:rPr>
          <w:color w:val="000000"/>
          <w:sz w:val="30"/>
          <w:szCs w:val="30"/>
        </w:rPr>
        <w:t>,6 тыс.</w:t>
      </w:r>
      <w:r w:rsidRPr="00E81F60">
        <w:rPr>
          <w:color w:val="000000"/>
          <w:sz w:val="30"/>
          <w:szCs w:val="30"/>
        </w:rPr>
        <w:t xml:space="preserve"> рубл</w:t>
      </w:r>
      <w:r w:rsidR="00A0233B">
        <w:rPr>
          <w:color w:val="000000"/>
          <w:sz w:val="30"/>
          <w:szCs w:val="30"/>
        </w:rPr>
        <w:t>ей</w:t>
      </w:r>
      <w:r w:rsidRPr="00E81F60">
        <w:rPr>
          <w:color w:val="000000"/>
          <w:sz w:val="30"/>
          <w:szCs w:val="30"/>
        </w:rPr>
        <w:t>.</w:t>
      </w:r>
    </w:p>
    <w:p w:rsidR="00B10C07" w:rsidRPr="00ED7BC9" w:rsidRDefault="00B10C07" w:rsidP="00B10C07">
      <w:pPr>
        <w:tabs>
          <w:tab w:val="left" w:pos="0"/>
        </w:tabs>
        <w:ind w:firstLine="720"/>
        <w:jc w:val="both"/>
        <w:rPr>
          <w:b/>
          <w:i/>
          <w:color w:val="000000"/>
          <w:sz w:val="30"/>
          <w:szCs w:val="30"/>
          <w:u w:val="single"/>
        </w:rPr>
      </w:pPr>
      <w:r w:rsidRPr="00ED7BC9">
        <w:rPr>
          <w:b/>
          <w:i/>
          <w:color w:val="000000"/>
          <w:sz w:val="30"/>
          <w:szCs w:val="30"/>
          <w:u w:val="single"/>
        </w:rPr>
        <w:t>Молодёжная политика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На реализацию </w:t>
      </w:r>
      <w:r w:rsidRPr="00ED7BC9">
        <w:rPr>
          <w:sz w:val="30"/>
          <w:szCs w:val="30"/>
        </w:rPr>
        <w:t>молодежной политики</w:t>
      </w:r>
      <w:r w:rsidRPr="00BF0D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 районного бюджета </w:t>
      </w:r>
      <w:r w:rsidRPr="00BF0DCB">
        <w:rPr>
          <w:sz w:val="30"/>
          <w:szCs w:val="30"/>
        </w:rPr>
        <w:t xml:space="preserve">планируется направить </w:t>
      </w:r>
      <w:r>
        <w:rPr>
          <w:sz w:val="30"/>
          <w:szCs w:val="30"/>
        </w:rPr>
        <w:t xml:space="preserve"> 3</w:t>
      </w:r>
      <w:r w:rsidR="0086372F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="0086372F">
        <w:rPr>
          <w:sz w:val="30"/>
          <w:szCs w:val="30"/>
        </w:rPr>
        <w:t xml:space="preserve"> тыс. </w:t>
      </w:r>
      <w:r>
        <w:rPr>
          <w:sz w:val="30"/>
          <w:szCs w:val="30"/>
        </w:rPr>
        <w:t>рубл</w:t>
      </w:r>
      <w:r w:rsidR="0086372F">
        <w:rPr>
          <w:sz w:val="30"/>
          <w:szCs w:val="30"/>
        </w:rPr>
        <w:t>ей</w:t>
      </w:r>
      <w:r w:rsidRPr="00BF0DCB">
        <w:rPr>
          <w:sz w:val="30"/>
          <w:szCs w:val="30"/>
        </w:rPr>
        <w:t>.</w:t>
      </w:r>
    </w:p>
    <w:p w:rsidR="00B10C07" w:rsidRPr="00ED7BC9" w:rsidRDefault="00B10C07" w:rsidP="00B10C07">
      <w:pPr>
        <w:ind w:firstLine="851"/>
        <w:jc w:val="both"/>
        <w:rPr>
          <w:b/>
          <w:i/>
          <w:sz w:val="30"/>
          <w:szCs w:val="30"/>
          <w:u w:val="single"/>
        </w:rPr>
      </w:pPr>
      <w:r w:rsidRPr="00ED7BC9">
        <w:rPr>
          <w:b/>
          <w:i/>
          <w:sz w:val="30"/>
          <w:szCs w:val="30"/>
          <w:u w:val="single"/>
        </w:rPr>
        <w:t>Помощь в обеспечении жильём</w:t>
      </w:r>
    </w:p>
    <w:p w:rsidR="00B10C07" w:rsidRPr="00BF0DCB" w:rsidRDefault="00B10C07" w:rsidP="00B10C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B45D4">
        <w:rPr>
          <w:rFonts w:ascii="Times New Roman" w:hAnsi="Times New Roman" w:cs="Times New Roman"/>
          <w:sz w:val="30"/>
          <w:szCs w:val="30"/>
        </w:rPr>
        <w:t>На предоставление гражданам одноразовых субсидий на строительство (реконструкцию) или приобретение жилых помещений и погашение задолженности по льготным кредитам,</w:t>
      </w:r>
      <w:r w:rsidRPr="00BF0DCB">
        <w:rPr>
          <w:rFonts w:ascii="Times New Roman" w:hAnsi="Times New Roman" w:cs="Times New Roman"/>
          <w:sz w:val="30"/>
          <w:szCs w:val="30"/>
        </w:rPr>
        <w:t xml:space="preserve"> полученным на строительство (реконструкцию) или приобретение жилых помещений, запланированы ас</w:t>
      </w:r>
      <w:r>
        <w:rPr>
          <w:rFonts w:ascii="Times New Roman" w:hAnsi="Times New Roman" w:cs="Times New Roman"/>
          <w:sz w:val="30"/>
          <w:szCs w:val="30"/>
        </w:rPr>
        <w:t>сигнования  в сумме 80</w:t>
      </w:r>
      <w:r w:rsidR="0086372F">
        <w:rPr>
          <w:rFonts w:ascii="Times New Roman" w:hAnsi="Times New Roman" w:cs="Times New Roman"/>
          <w:sz w:val="30"/>
          <w:szCs w:val="30"/>
        </w:rPr>
        <w:t xml:space="preserve">,0 тыс.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0DCB">
        <w:rPr>
          <w:rFonts w:ascii="Times New Roman" w:hAnsi="Times New Roman" w:cs="Times New Roman"/>
          <w:sz w:val="30"/>
          <w:szCs w:val="30"/>
        </w:rPr>
        <w:t>рубл</w:t>
      </w:r>
      <w:r w:rsidR="0086372F">
        <w:rPr>
          <w:rFonts w:ascii="Times New Roman" w:hAnsi="Times New Roman" w:cs="Times New Roman"/>
          <w:sz w:val="30"/>
          <w:szCs w:val="30"/>
        </w:rPr>
        <w:t>ей</w:t>
      </w:r>
      <w:r w:rsidRPr="00BF0DCB">
        <w:rPr>
          <w:rFonts w:ascii="Times New Roman" w:hAnsi="Times New Roman" w:cs="Times New Roman"/>
          <w:sz w:val="30"/>
          <w:szCs w:val="30"/>
        </w:rPr>
        <w:t>.</w:t>
      </w:r>
      <w:r w:rsidRPr="00BF0DCB">
        <w:rPr>
          <w:rFonts w:ascii="Arial CYR" w:hAnsi="Arial CYR" w:cs="Arial CYR"/>
          <w:bCs/>
        </w:rPr>
        <w:t xml:space="preserve"> </w:t>
      </w:r>
    </w:p>
    <w:p w:rsidR="00B10C07" w:rsidRPr="00BF0DCB" w:rsidRDefault="00B10C07" w:rsidP="00B10C07">
      <w:pPr>
        <w:pStyle w:val="newncpi"/>
        <w:ind w:firstLine="851"/>
        <w:rPr>
          <w:sz w:val="30"/>
          <w:szCs w:val="30"/>
        </w:rPr>
      </w:pPr>
      <w:r w:rsidRPr="004B45D4">
        <w:rPr>
          <w:sz w:val="30"/>
          <w:szCs w:val="30"/>
        </w:rPr>
        <w:t>На оказание финансовой поддержки государством молодым и многодетным семьям</w:t>
      </w:r>
      <w:r w:rsidRPr="00BF0DCB">
        <w:rPr>
          <w:sz w:val="30"/>
          <w:szCs w:val="30"/>
        </w:rPr>
        <w:t xml:space="preserve"> в погашении задолженности по кредитам, выданным банками на строительство (реконструкцию) ил</w:t>
      </w:r>
      <w:r>
        <w:rPr>
          <w:sz w:val="30"/>
          <w:szCs w:val="30"/>
        </w:rPr>
        <w:t xml:space="preserve">и приобретение жилых помещений (за </w:t>
      </w:r>
      <w:r w:rsidRPr="00BF0DCB">
        <w:rPr>
          <w:sz w:val="30"/>
          <w:szCs w:val="30"/>
        </w:rPr>
        <w:t>исключением льготных кредитов, предоставленных гражданам Республики Беларусь в соответствии с законодательными актами</w:t>
      </w:r>
      <w:r>
        <w:rPr>
          <w:sz w:val="30"/>
          <w:szCs w:val="30"/>
        </w:rPr>
        <w:t>) запланировано 263,00</w:t>
      </w:r>
      <w:r w:rsidRPr="00BF0DC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BF0DCB">
        <w:rPr>
          <w:sz w:val="30"/>
          <w:szCs w:val="30"/>
        </w:rPr>
        <w:t>.</w:t>
      </w:r>
    </w:p>
    <w:p w:rsidR="00B10C07" w:rsidRDefault="00B10C07" w:rsidP="00B10C07">
      <w:pPr>
        <w:ind w:firstLine="851"/>
        <w:jc w:val="both"/>
        <w:rPr>
          <w:sz w:val="30"/>
          <w:szCs w:val="30"/>
        </w:rPr>
      </w:pPr>
      <w:r w:rsidRPr="00BF0DCB">
        <w:rPr>
          <w:sz w:val="30"/>
          <w:szCs w:val="30"/>
        </w:rPr>
        <w:t xml:space="preserve">За счет субвенций из республиканского бюджета на финансирование расходов по индексированным жилищным квотам (именным приватизационным </w:t>
      </w:r>
      <w:r w:rsidRPr="002476CF">
        <w:rPr>
          <w:i/>
          <w:sz w:val="30"/>
          <w:szCs w:val="30"/>
        </w:rPr>
        <w:t>чекам «Жилье»</w:t>
      </w:r>
      <w:r>
        <w:rPr>
          <w:sz w:val="30"/>
          <w:szCs w:val="30"/>
        </w:rPr>
        <w:t xml:space="preserve">) предусмотрено 30 000,00 </w:t>
      </w:r>
      <w:r w:rsidRPr="00BF0DCB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BF0DCB">
        <w:rPr>
          <w:sz w:val="30"/>
          <w:szCs w:val="30"/>
        </w:rPr>
        <w:t>.</w:t>
      </w:r>
    </w:p>
    <w:p w:rsidR="00B10C07" w:rsidRPr="00BE1177" w:rsidRDefault="00B10C07" w:rsidP="00B10C07">
      <w:pPr>
        <w:ind w:firstLine="851"/>
        <w:jc w:val="both"/>
        <w:rPr>
          <w:b/>
          <w:i/>
          <w:sz w:val="30"/>
          <w:szCs w:val="30"/>
          <w:u w:val="single"/>
        </w:rPr>
      </w:pPr>
      <w:r w:rsidRPr="00BF0DCB">
        <w:rPr>
          <w:rFonts w:ascii="Arial" w:hAnsi="Arial" w:cs="Arial"/>
          <w:bCs/>
          <w:sz w:val="20"/>
          <w:szCs w:val="20"/>
        </w:rPr>
        <w:t xml:space="preserve"> </w:t>
      </w:r>
      <w:r w:rsidRPr="00BE1177">
        <w:rPr>
          <w:b/>
          <w:i/>
          <w:sz w:val="30"/>
          <w:szCs w:val="30"/>
          <w:u w:val="single"/>
        </w:rPr>
        <w:t>Другие вопросы в области социальной политики</w:t>
      </w:r>
    </w:p>
    <w:p w:rsidR="00B10C07" w:rsidRDefault="00B10C07" w:rsidP="00B10C07">
      <w:pPr>
        <w:pStyle w:val="table10"/>
        <w:ind w:firstLine="709"/>
        <w:jc w:val="both"/>
        <w:rPr>
          <w:color w:val="000000"/>
          <w:sz w:val="30"/>
          <w:szCs w:val="30"/>
        </w:rPr>
      </w:pPr>
      <w:r w:rsidRPr="00BE1177">
        <w:rPr>
          <w:color w:val="000000"/>
          <w:sz w:val="30"/>
          <w:szCs w:val="30"/>
        </w:rPr>
        <w:t xml:space="preserve">Расходы на другие вопросы в области социальной политики планируются в сумме </w:t>
      </w:r>
      <w:r w:rsidR="00032F34">
        <w:rPr>
          <w:color w:val="000000"/>
          <w:sz w:val="30"/>
          <w:szCs w:val="30"/>
        </w:rPr>
        <w:t xml:space="preserve"> 260</w:t>
      </w:r>
      <w:r>
        <w:rPr>
          <w:color w:val="000000"/>
          <w:sz w:val="30"/>
          <w:szCs w:val="30"/>
        </w:rPr>
        <w:t>,</w:t>
      </w:r>
      <w:r w:rsidR="00032F34">
        <w:rPr>
          <w:color w:val="000000"/>
          <w:sz w:val="30"/>
          <w:szCs w:val="30"/>
        </w:rPr>
        <w:t>6 тыс.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 на</w:t>
      </w:r>
      <w:r w:rsidRPr="00BE1177">
        <w:rPr>
          <w:color w:val="000000"/>
          <w:sz w:val="30"/>
          <w:szCs w:val="30"/>
        </w:rPr>
        <w:t>:</w:t>
      </w:r>
    </w:p>
    <w:p w:rsidR="00B10C07" w:rsidRPr="00BE1177" w:rsidRDefault="00B10C07" w:rsidP="00B10C07">
      <w:pPr>
        <w:pStyle w:val="table1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по «Государственной программе о социальной защите и содействия занятости населения» на 2016-2020 годы подпрограмма «Социальная интеграция инвалидов и пожилых граждан предусмотрено в 2019 году: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 w:rsidRPr="00BE1177">
        <w:rPr>
          <w:color w:val="000000"/>
          <w:sz w:val="30"/>
          <w:szCs w:val="30"/>
        </w:rPr>
        <w:t xml:space="preserve">оказание государственной адресной социальной помощи </w:t>
      </w:r>
      <w:r w:rsidRPr="00BE1177">
        <w:rPr>
          <w:color w:val="000000"/>
          <w:sz w:val="30"/>
          <w:szCs w:val="30"/>
        </w:rPr>
        <w:sym w:font="Symbol" w:char="F02D"/>
      </w:r>
      <w:r w:rsidRPr="00BE117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121</w:t>
      </w:r>
      <w:r w:rsidR="00032F34">
        <w:rPr>
          <w:color w:val="000000"/>
          <w:sz w:val="30"/>
          <w:szCs w:val="30"/>
        </w:rPr>
        <w:t>,4 тыс.</w:t>
      </w:r>
      <w:r w:rsidRPr="00BE1177"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 w:rsidRPr="00BE1177">
        <w:rPr>
          <w:color w:val="000000"/>
          <w:sz w:val="30"/>
          <w:szCs w:val="30"/>
        </w:rPr>
        <w:t>;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 на бесплатное обеспечение продуктами питания детей первых двух лет жизни определены в сумме 55</w:t>
      </w:r>
      <w:r w:rsidR="00032F34">
        <w:rPr>
          <w:color w:val="000000"/>
          <w:sz w:val="30"/>
          <w:szCs w:val="30"/>
        </w:rPr>
        <w:t>,3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>;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проведение мероприятий по социальной поддержке ветеранов, лиц, пострадавших от последствий войн, пожилых людей и инвалидов в сумме  12</w:t>
      </w:r>
      <w:r w:rsidR="00032F34">
        <w:rPr>
          <w:color w:val="000000"/>
          <w:sz w:val="30"/>
          <w:szCs w:val="30"/>
        </w:rPr>
        <w:t>,0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. 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По Государственной программе «Здоровье народа и демографическая  безопасность Республики Беларусь» на 2016-2020 годы  подпрограмма «Семья и детство» предусмотрено  39</w:t>
      </w:r>
      <w:r w:rsidR="00032F34">
        <w:rPr>
          <w:color w:val="000000"/>
          <w:sz w:val="30"/>
          <w:szCs w:val="30"/>
        </w:rPr>
        <w:t>,3 тыс.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>, в том числе;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выплату единовременной материальной помощи многодетным семьям к учебному году  27</w:t>
      </w:r>
      <w:r w:rsidR="00032F34">
        <w:rPr>
          <w:color w:val="000000"/>
          <w:sz w:val="30"/>
          <w:szCs w:val="30"/>
        </w:rPr>
        <w:t>,6 тыс.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>;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проведение мероприятий по социальной поддержке ветеранов, лиц, пострадавших от последствий войн, пожилых людей и инвалидов в сумме  10</w:t>
      </w:r>
      <w:r w:rsidR="00032F34">
        <w:rPr>
          <w:color w:val="000000"/>
          <w:sz w:val="30"/>
          <w:szCs w:val="30"/>
        </w:rPr>
        <w:t>,2 тыс. рублей</w:t>
      </w:r>
      <w:r>
        <w:rPr>
          <w:color w:val="000000"/>
          <w:sz w:val="30"/>
          <w:szCs w:val="30"/>
        </w:rPr>
        <w:t>;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проведение конкурса «Многодетная семья года» 1</w:t>
      </w:r>
      <w:r w:rsidR="00032F34">
        <w:rPr>
          <w:color w:val="000000"/>
          <w:sz w:val="30"/>
          <w:szCs w:val="30"/>
        </w:rPr>
        <w:t>,5 тыс.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. </w:t>
      </w:r>
    </w:p>
    <w:p w:rsidR="00B10C07" w:rsidRPr="004E6A4C" w:rsidRDefault="00B10C07" w:rsidP="00B10C07">
      <w:pPr>
        <w:ind w:firstLine="709"/>
        <w:jc w:val="both"/>
        <w:rPr>
          <w:sz w:val="30"/>
          <w:szCs w:val="30"/>
        </w:rPr>
      </w:pPr>
      <w:r w:rsidRPr="007462FB">
        <w:rPr>
          <w:color w:val="000000"/>
          <w:sz w:val="30"/>
          <w:szCs w:val="30"/>
        </w:rPr>
        <w:t>На выплату пособия (материальной помощи) на погребение и возмещение специализированной организации расходов по погребению отдельных категорий граждан за счет средств бюджет</w:t>
      </w:r>
      <w:r>
        <w:rPr>
          <w:color w:val="000000"/>
          <w:sz w:val="30"/>
          <w:szCs w:val="30"/>
        </w:rPr>
        <w:t>а</w:t>
      </w:r>
      <w:r w:rsidRPr="007462FB">
        <w:rPr>
          <w:color w:val="000000"/>
          <w:sz w:val="30"/>
          <w:szCs w:val="30"/>
        </w:rPr>
        <w:t xml:space="preserve"> в соответствии с Законом Республики Беларусь «О погребении и похоронном деле» </w:t>
      </w:r>
      <w:r>
        <w:rPr>
          <w:color w:val="000000"/>
          <w:sz w:val="30"/>
          <w:szCs w:val="30"/>
        </w:rPr>
        <w:t xml:space="preserve">запланированы расходы в </w:t>
      </w:r>
      <w:r w:rsidRPr="004E6A4C">
        <w:rPr>
          <w:sz w:val="30"/>
          <w:szCs w:val="30"/>
        </w:rPr>
        <w:t xml:space="preserve">сумме </w:t>
      </w:r>
      <w:r>
        <w:rPr>
          <w:sz w:val="30"/>
          <w:szCs w:val="30"/>
        </w:rPr>
        <w:t xml:space="preserve"> 7</w:t>
      </w:r>
      <w:r w:rsidR="00032F34">
        <w:rPr>
          <w:sz w:val="30"/>
          <w:szCs w:val="30"/>
        </w:rPr>
        <w:t>,1 тыс.</w:t>
      </w:r>
      <w:r>
        <w:rPr>
          <w:sz w:val="30"/>
          <w:szCs w:val="30"/>
        </w:rPr>
        <w:t xml:space="preserve"> </w:t>
      </w:r>
      <w:r w:rsidRPr="004E6A4C">
        <w:rPr>
          <w:sz w:val="30"/>
          <w:szCs w:val="30"/>
        </w:rPr>
        <w:t>рубл</w:t>
      </w:r>
      <w:r w:rsidR="00032F34">
        <w:rPr>
          <w:sz w:val="30"/>
          <w:szCs w:val="30"/>
        </w:rPr>
        <w:t>ей</w:t>
      </w:r>
      <w:r w:rsidRPr="004E6A4C">
        <w:rPr>
          <w:sz w:val="30"/>
          <w:szCs w:val="30"/>
        </w:rPr>
        <w:t>.</w:t>
      </w:r>
    </w:p>
    <w:p w:rsidR="00B10C07" w:rsidRDefault="00B10C07" w:rsidP="00B10C07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оказание помощи в подготовке лагерей к летнему оздоровительному периоду, удешевление стоимости путевки детям работников бюджетных организаций, а также доплаты до полной стоимости путевок отдельным категориям детей на 2019 год предусмотрено 9</w:t>
      </w:r>
      <w:r w:rsidR="00032F34">
        <w:rPr>
          <w:color w:val="000000"/>
          <w:sz w:val="30"/>
          <w:szCs w:val="30"/>
        </w:rPr>
        <w:t>,9 тыс.</w:t>
      </w:r>
      <w:r>
        <w:rPr>
          <w:color w:val="000000"/>
          <w:sz w:val="30"/>
          <w:szCs w:val="30"/>
        </w:rPr>
        <w:t xml:space="preserve"> рубл</w:t>
      </w:r>
      <w:r w:rsidR="00032F34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>.</w:t>
      </w:r>
    </w:p>
    <w:p w:rsidR="00B10C07" w:rsidRDefault="00B10C07" w:rsidP="00B10C07">
      <w:pPr>
        <w:pStyle w:val="table10"/>
        <w:ind w:firstLine="709"/>
        <w:jc w:val="both"/>
        <w:rPr>
          <w:sz w:val="30"/>
          <w:szCs w:val="30"/>
        </w:rPr>
      </w:pPr>
      <w:r w:rsidRPr="00FB2480">
        <w:rPr>
          <w:sz w:val="30"/>
          <w:szCs w:val="30"/>
        </w:rPr>
        <w:t>На предоставление безналичных жилищных субсидий в соответствии с Государственной программой «Комфортное жилье и благоприятная среда»</w:t>
      </w:r>
      <w:r>
        <w:rPr>
          <w:sz w:val="30"/>
          <w:szCs w:val="30"/>
        </w:rPr>
        <w:t xml:space="preserve">     </w:t>
      </w:r>
      <w:r w:rsidRPr="00FB2480">
        <w:rPr>
          <w:sz w:val="30"/>
          <w:szCs w:val="30"/>
        </w:rPr>
        <w:t xml:space="preserve"> предусмотрены </w:t>
      </w:r>
      <w:r>
        <w:rPr>
          <w:sz w:val="30"/>
          <w:szCs w:val="30"/>
        </w:rPr>
        <w:t xml:space="preserve">     </w:t>
      </w:r>
      <w:r w:rsidRPr="00FB2480">
        <w:rPr>
          <w:sz w:val="30"/>
          <w:szCs w:val="30"/>
        </w:rPr>
        <w:t xml:space="preserve">ассигнования </w:t>
      </w:r>
      <w:r>
        <w:rPr>
          <w:sz w:val="30"/>
          <w:szCs w:val="30"/>
        </w:rPr>
        <w:t xml:space="preserve">    </w:t>
      </w:r>
      <w:r w:rsidRPr="00FB2480">
        <w:rPr>
          <w:sz w:val="30"/>
          <w:szCs w:val="30"/>
        </w:rPr>
        <w:t xml:space="preserve">в сумме </w:t>
      </w:r>
      <w:r>
        <w:rPr>
          <w:sz w:val="30"/>
          <w:szCs w:val="30"/>
        </w:rPr>
        <w:t xml:space="preserve"> 4</w:t>
      </w:r>
      <w:r w:rsidR="00032F34">
        <w:rPr>
          <w:sz w:val="30"/>
          <w:szCs w:val="30"/>
        </w:rPr>
        <w:t>,6 тыс.</w:t>
      </w:r>
      <w:r>
        <w:rPr>
          <w:sz w:val="30"/>
          <w:szCs w:val="30"/>
        </w:rPr>
        <w:t xml:space="preserve">  рубл</w:t>
      </w:r>
      <w:r w:rsidR="00032F34">
        <w:rPr>
          <w:sz w:val="30"/>
          <w:szCs w:val="30"/>
        </w:rPr>
        <w:t>ей</w:t>
      </w:r>
      <w:r w:rsidRPr="00FB2480">
        <w:rPr>
          <w:sz w:val="30"/>
          <w:szCs w:val="30"/>
        </w:rPr>
        <w:t>.</w:t>
      </w:r>
    </w:p>
    <w:p w:rsidR="00B10C07" w:rsidRDefault="00B10C07" w:rsidP="00B10C07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финансирование  мероприятий общественных объединений  ветеранов по «Государственной программе о социальной защите и содействия занятости населения на 2016-2020 годы» предусмотрено в 2019 году 1</w:t>
      </w:r>
      <w:r w:rsidR="00032F34">
        <w:rPr>
          <w:sz w:val="30"/>
          <w:szCs w:val="30"/>
        </w:rPr>
        <w:t>1,0 тыс.</w:t>
      </w:r>
      <w:r>
        <w:rPr>
          <w:sz w:val="30"/>
          <w:szCs w:val="30"/>
        </w:rPr>
        <w:t xml:space="preserve"> рубл</w:t>
      </w:r>
      <w:r w:rsidR="00032F34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332402" w:rsidRDefault="00201296" w:rsidP="00322E99">
      <w:pPr>
        <w:pStyle w:val="table10"/>
        <w:ind w:firstLine="709"/>
        <w:jc w:val="both"/>
        <w:rPr>
          <w:sz w:val="30"/>
          <w:szCs w:val="30"/>
        </w:rPr>
      </w:pPr>
      <w:r w:rsidRPr="006D2308">
        <w:rPr>
          <w:sz w:val="30"/>
          <w:szCs w:val="30"/>
        </w:rPr>
        <w:t>На финансирование  мероприятий общественных объединений  ветеранов по «Государственной программе о социальной защите и содействия занятости</w:t>
      </w:r>
      <w:r>
        <w:rPr>
          <w:sz w:val="30"/>
          <w:szCs w:val="30"/>
        </w:rPr>
        <w:t xml:space="preserve"> населения на 2016-2020 годы» предусмотрено </w:t>
      </w:r>
      <w:r w:rsidR="003C652E">
        <w:rPr>
          <w:sz w:val="30"/>
          <w:szCs w:val="30"/>
        </w:rPr>
        <w:t>в 201</w:t>
      </w:r>
      <w:r w:rsidR="006D2308">
        <w:rPr>
          <w:sz w:val="30"/>
          <w:szCs w:val="30"/>
        </w:rPr>
        <w:t>9 году 11,0</w:t>
      </w:r>
      <w:r w:rsidR="003A675F">
        <w:rPr>
          <w:sz w:val="30"/>
          <w:szCs w:val="30"/>
        </w:rPr>
        <w:t xml:space="preserve"> тыс.</w:t>
      </w:r>
      <w:r w:rsidR="00A047E7">
        <w:rPr>
          <w:sz w:val="30"/>
          <w:szCs w:val="30"/>
        </w:rPr>
        <w:t xml:space="preserve"> </w:t>
      </w:r>
      <w:r>
        <w:rPr>
          <w:sz w:val="30"/>
          <w:szCs w:val="30"/>
        </w:rPr>
        <w:t>рублей.</w:t>
      </w:r>
    </w:p>
    <w:p w:rsidR="0009580A" w:rsidRPr="0009580A" w:rsidRDefault="0009580A" w:rsidP="0009580A">
      <w:pPr>
        <w:spacing w:before="120" w:after="120"/>
        <w:ind w:firstLine="709"/>
        <w:jc w:val="both"/>
        <w:rPr>
          <w:color w:val="FF0000"/>
          <w:sz w:val="30"/>
          <w:szCs w:val="30"/>
        </w:rPr>
      </w:pPr>
      <w:r w:rsidRPr="00217625">
        <w:rPr>
          <w:sz w:val="30"/>
          <w:szCs w:val="30"/>
        </w:rPr>
        <w:t>Общий объем</w:t>
      </w:r>
      <w:r w:rsidRPr="004137B5">
        <w:rPr>
          <w:sz w:val="30"/>
          <w:szCs w:val="30"/>
        </w:rPr>
        <w:t xml:space="preserve"> финансирования </w:t>
      </w:r>
      <w:r w:rsidR="00217625">
        <w:rPr>
          <w:sz w:val="30"/>
          <w:szCs w:val="30"/>
        </w:rPr>
        <w:t xml:space="preserve">десяти </w:t>
      </w:r>
      <w:r w:rsidRPr="004137B5">
        <w:rPr>
          <w:sz w:val="30"/>
          <w:szCs w:val="30"/>
        </w:rPr>
        <w:t>государственных программ в 201</w:t>
      </w:r>
      <w:r w:rsidR="00926749">
        <w:rPr>
          <w:sz w:val="30"/>
          <w:szCs w:val="30"/>
        </w:rPr>
        <w:t>9</w:t>
      </w:r>
      <w:r w:rsidRPr="004137B5">
        <w:rPr>
          <w:sz w:val="30"/>
          <w:szCs w:val="30"/>
        </w:rPr>
        <w:t xml:space="preserve"> году за счет средств районного бюджета составит – </w:t>
      </w:r>
      <w:r w:rsidR="00FE22B6">
        <w:rPr>
          <w:sz w:val="30"/>
          <w:szCs w:val="30"/>
        </w:rPr>
        <w:t xml:space="preserve"> 20 317,1 </w:t>
      </w:r>
      <w:r w:rsidRPr="004137B5">
        <w:rPr>
          <w:sz w:val="30"/>
          <w:szCs w:val="30"/>
        </w:rPr>
        <w:t>тыс. рублей или 8</w:t>
      </w:r>
      <w:r w:rsidR="00FE22B6">
        <w:rPr>
          <w:sz w:val="30"/>
          <w:szCs w:val="30"/>
        </w:rPr>
        <w:t>9</w:t>
      </w:r>
      <w:r w:rsidRPr="004137B5">
        <w:rPr>
          <w:sz w:val="30"/>
          <w:szCs w:val="30"/>
        </w:rPr>
        <w:t>,</w:t>
      </w:r>
      <w:r w:rsidR="00FE22B6">
        <w:rPr>
          <w:sz w:val="30"/>
          <w:szCs w:val="30"/>
        </w:rPr>
        <w:t>3</w:t>
      </w:r>
      <w:r w:rsidRPr="004137B5">
        <w:rPr>
          <w:sz w:val="30"/>
          <w:szCs w:val="30"/>
        </w:rPr>
        <w:t xml:space="preserve"> % от общих расходов бюджета.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1700"/>
        <w:gridCol w:w="1985"/>
      </w:tblGrid>
      <w:tr w:rsidR="0009580A" w:rsidRPr="004137B5" w:rsidTr="00217625">
        <w:trPr>
          <w:trHeight w:val="1411"/>
        </w:trPr>
        <w:tc>
          <w:tcPr>
            <w:tcW w:w="5827" w:type="dxa"/>
            <w:shd w:val="clear" w:color="auto" w:fill="auto"/>
            <w:vAlign w:val="center"/>
            <w:hideMark/>
          </w:tcPr>
          <w:p w:rsidR="0009580A" w:rsidRPr="004137B5" w:rsidRDefault="0009580A">
            <w:pPr>
              <w:jc w:val="center"/>
              <w:rPr>
                <w:sz w:val="26"/>
                <w:szCs w:val="26"/>
              </w:rPr>
            </w:pPr>
            <w:r w:rsidRPr="004137B5">
              <w:rPr>
                <w:sz w:val="26"/>
                <w:szCs w:val="26"/>
              </w:rPr>
              <w:t>Наименование Государственной программы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9580A" w:rsidRPr="004137B5" w:rsidRDefault="0009580A" w:rsidP="00FE22B6">
            <w:pPr>
              <w:jc w:val="center"/>
              <w:rPr>
                <w:sz w:val="26"/>
                <w:szCs w:val="26"/>
              </w:rPr>
            </w:pPr>
            <w:r w:rsidRPr="004137B5">
              <w:rPr>
                <w:sz w:val="26"/>
                <w:szCs w:val="26"/>
              </w:rPr>
              <w:t>Утверждено в бюджете на 201</w:t>
            </w:r>
            <w:r w:rsidR="00FE22B6">
              <w:rPr>
                <w:sz w:val="26"/>
                <w:szCs w:val="26"/>
              </w:rPr>
              <w:t>9</w:t>
            </w:r>
            <w:r w:rsidRPr="004137B5"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580A" w:rsidRPr="004137B5" w:rsidRDefault="0009580A">
            <w:pPr>
              <w:jc w:val="center"/>
              <w:rPr>
                <w:sz w:val="26"/>
                <w:szCs w:val="26"/>
              </w:rPr>
            </w:pPr>
            <w:r w:rsidRPr="004137B5">
              <w:rPr>
                <w:sz w:val="26"/>
                <w:szCs w:val="26"/>
              </w:rPr>
              <w:t>Удельный вес в программных расходах, в %</w:t>
            </w:r>
          </w:p>
        </w:tc>
      </w:tr>
      <w:tr w:rsidR="0009580A" w:rsidTr="00217625">
        <w:trPr>
          <w:trHeight w:val="720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развития аграрного бизнеса в Республике Беларусь на 2016-2020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Default="00691797" w:rsidP="00FE22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E22B6">
              <w:rPr>
                <w:sz w:val="26"/>
                <w:szCs w:val="26"/>
              </w:rPr>
              <w:t>81,2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4137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</w:tr>
      <w:tr w:rsidR="0009580A" w:rsidTr="00217625">
        <w:trPr>
          <w:trHeight w:val="645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о социальной защите и содействии занятости населения на 2016-2020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Pr="00FE22B6" w:rsidRDefault="00FE22B6" w:rsidP="00FE22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1 053,2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09580A" w:rsidTr="00217625">
        <w:trPr>
          <w:trHeight w:val="975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"Здоровье народа и демографическая безопасность Республики Беларусь" на 2016-2020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Pr="00FE22B6" w:rsidRDefault="00FE22B6" w:rsidP="00FE22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4 451,6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4137B5" w:rsidP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CD5A86">
              <w:rPr>
                <w:sz w:val="26"/>
                <w:szCs w:val="26"/>
              </w:rPr>
              <w:t>9</w:t>
            </w:r>
          </w:p>
        </w:tc>
      </w:tr>
      <w:tr w:rsidR="0009580A" w:rsidTr="00217625">
        <w:trPr>
          <w:trHeight w:val="1020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"Охрана окружающей среды и устойчивое использование природных ресурсов" на 2016-2020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Default="00FE22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09580A" w:rsidRDefault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80A" w:rsidTr="00217625">
        <w:trPr>
          <w:trHeight w:val="645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"Образование и молодежная политика"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10 558,0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4137B5" w:rsidP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D5A86">
              <w:rPr>
                <w:sz w:val="26"/>
                <w:szCs w:val="26"/>
              </w:rPr>
              <w:t>2,0</w:t>
            </w:r>
          </w:p>
        </w:tc>
      </w:tr>
      <w:tr w:rsidR="0009580A" w:rsidTr="00217625">
        <w:trPr>
          <w:trHeight w:val="705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"Культура Беларуси"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951,8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4137B5" w:rsidP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</w:t>
            </w:r>
            <w:r w:rsidR="00CD5A86">
              <w:rPr>
                <w:sz w:val="26"/>
                <w:szCs w:val="26"/>
              </w:rPr>
              <w:t>7</w:t>
            </w:r>
          </w:p>
        </w:tc>
      </w:tr>
      <w:tr w:rsidR="0009580A" w:rsidTr="00217625">
        <w:trPr>
          <w:trHeight w:val="990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развития физической культуры и спорта в Республике Беларусь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281,0</w:t>
            </w:r>
          </w:p>
        </w:tc>
        <w:tc>
          <w:tcPr>
            <w:tcW w:w="1985" w:type="dxa"/>
            <w:shd w:val="clear" w:color="auto" w:fill="auto"/>
            <w:hideMark/>
          </w:tcPr>
          <w:p w:rsidR="0009580A" w:rsidRDefault="004137B5" w:rsidP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CD5A86">
              <w:rPr>
                <w:sz w:val="26"/>
                <w:szCs w:val="26"/>
              </w:rPr>
              <w:t>4</w:t>
            </w:r>
          </w:p>
        </w:tc>
      </w:tr>
      <w:tr w:rsidR="0009580A" w:rsidTr="00217625">
        <w:trPr>
          <w:trHeight w:val="675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"Комфортное жилье и благоприятная среда"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FE22B6" w:rsidRDefault="00FE22B6" w:rsidP="00AA39AA">
            <w:pPr>
              <w:jc w:val="right"/>
              <w:rPr>
                <w:sz w:val="26"/>
                <w:szCs w:val="26"/>
              </w:rPr>
            </w:pPr>
          </w:p>
          <w:p w:rsidR="0009580A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1 841,1 </w:t>
            </w:r>
          </w:p>
        </w:tc>
        <w:tc>
          <w:tcPr>
            <w:tcW w:w="1985" w:type="dxa"/>
            <w:shd w:val="clear" w:color="auto" w:fill="auto"/>
          </w:tcPr>
          <w:p w:rsidR="00CD5A86" w:rsidRDefault="00CD5A86">
            <w:pPr>
              <w:jc w:val="right"/>
              <w:rPr>
                <w:sz w:val="26"/>
                <w:szCs w:val="26"/>
              </w:rPr>
            </w:pPr>
          </w:p>
          <w:p w:rsidR="0009580A" w:rsidRDefault="00CD5A8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</w:t>
            </w:r>
          </w:p>
        </w:tc>
      </w:tr>
      <w:tr w:rsidR="0009580A" w:rsidTr="00217625">
        <w:trPr>
          <w:trHeight w:val="660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"Строительство жилья"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Default="0009580A" w:rsidP="00AA39AA">
            <w:pPr>
              <w:jc w:val="right"/>
              <w:rPr>
                <w:sz w:val="26"/>
                <w:szCs w:val="26"/>
              </w:rPr>
            </w:pPr>
          </w:p>
          <w:p w:rsidR="00FE22B6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560,5</w:t>
            </w:r>
          </w:p>
        </w:tc>
        <w:tc>
          <w:tcPr>
            <w:tcW w:w="1985" w:type="dxa"/>
            <w:shd w:val="clear" w:color="auto" w:fill="auto"/>
            <w:hideMark/>
          </w:tcPr>
          <w:p w:rsidR="00CD5A86" w:rsidRDefault="00CD5A86">
            <w:pPr>
              <w:jc w:val="right"/>
              <w:rPr>
                <w:sz w:val="26"/>
                <w:szCs w:val="26"/>
              </w:rPr>
            </w:pPr>
          </w:p>
          <w:p w:rsidR="0009580A" w:rsidRDefault="00CD5A86" w:rsidP="00940B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940BE8">
              <w:rPr>
                <w:sz w:val="26"/>
                <w:szCs w:val="26"/>
              </w:rPr>
              <w:t>7</w:t>
            </w:r>
          </w:p>
        </w:tc>
      </w:tr>
      <w:tr w:rsidR="0009580A" w:rsidTr="00217625">
        <w:trPr>
          <w:trHeight w:val="690"/>
        </w:trPr>
        <w:tc>
          <w:tcPr>
            <w:tcW w:w="5827" w:type="dxa"/>
            <w:shd w:val="clear" w:color="auto" w:fill="auto"/>
            <w:hideMark/>
          </w:tcPr>
          <w:p w:rsidR="0009580A" w:rsidRDefault="00095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развития транспортного комплекса Республики Беларусь на 2016 - 2020 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09580A" w:rsidRDefault="0009580A" w:rsidP="00AA39AA">
            <w:pPr>
              <w:jc w:val="right"/>
              <w:rPr>
                <w:sz w:val="26"/>
                <w:szCs w:val="26"/>
              </w:rPr>
            </w:pPr>
          </w:p>
          <w:p w:rsidR="00FE22B6" w:rsidRDefault="00FE22B6" w:rsidP="00AA39AA">
            <w:pPr>
              <w:jc w:val="right"/>
              <w:rPr>
                <w:sz w:val="26"/>
                <w:szCs w:val="26"/>
              </w:rPr>
            </w:pPr>
          </w:p>
          <w:p w:rsidR="00FE22B6" w:rsidRPr="00FE22B6" w:rsidRDefault="00FE22B6" w:rsidP="00AA39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133,7</w:t>
            </w:r>
          </w:p>
        </w:tc>
        <w:tc>
          <w:tcPr>
            <w:tcW w:w="1985" w:type="dxa"/>
            <w:shd w:val="clear" w:color="auto" w:fill="auto"/>
            <w:hideMark/>
          </w:tcPr>
          <w:p w:rsidR="00CD5A86" w:rsidRDefault="00CD5A86" w:rsidP="00CD5A86">
            <w:pPr>
              <w:jc w:val="right"/>
              <w:rPr>
                <w:sz w:val="26"/>
                <w:szCs w:val="26"/>
              </w:rPr>
            </w:pPr>
          </w:p>
          <w:p w:rsidR="00CD5A86" w:rsidRDefault="00CD5A86" w:rsidP="00CD5A86">
            <w:pPr>
              <w:jc w:val="right"/>
              <w:rPr>
                <w:sz w:val="26"/>
                <w:szCs w:val="26"/>
              </w:rPr>
            </w:pPr>
          </w:p>
          <w:p w:rsidR="0009580A" w:rsidRDefault="004137B5" w:rsidP="00FD7C9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FD7C98">
              <w:rPr>
                <w:sz w:val="26"/>
                <w:szCs w:val="26"/>
              </w:rPr>
              <w:t>6</w:t>
            </w:r>
          </w:p>
        </w:tc>
      </w:tr>
      <w:tr w:rsidR="0009580A" w:rsidTr="00217625">
        <w:trPr>
          <w:trHeight w:val="43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09580A" w:rsidRPr="001640F5" w:rsidRDefault="001640F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9580A" w:rsidRPr="00FE22B6" w:rsidRDefault="00FE22B6" w:rsidP="00FE22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20 317,1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9580A" w:rsidRDefault="000958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09580A" w:rsidRDefault="0009580A" w:rsidP="00322E99">
      <w:pPr>
        <w:pStyle w:val="table10"/>
        <w:ind w:firstLine="709"/>
        <w:jc w:val="both"/>
        <w:rPr>
          <w:sz w:val="30"/>
          <w:szCs w:val="30"/>
        </w:rPr>
      </w:pPr>
    </w:p>
    <w:p w:rsidR="00322E99" w:rsidRPr="00BE1177" w:rsidRDefault="00322E99" w:rsidP="00322E99">
      <w:pPr>
        <w:spacing w:before="120" w:after="120"/>
        <w:jc w:val="center"/>
        <w:rPr>
          <w:b/>
          <w:sz w:val="30"/>
          <w:szCs w:val="30"/>
          <w:u w:val="single"/>
        </w:rPr>
      </w:pPr>
      <w:r w:rsidRPr="00BE1177">
        <w:rPr>
          <w:b/>
          <w:sz w:val="30"/>
          <w:szCs w:val="30"/>
          <w:u w:val="single"/>
        </w:rPr>
        <w:t xml:space="preserve">Профицит </w:t>
      </w:r>
      <w:r w:rsidR="00A0177B">
        <w:rPr>
          <w:b/>
          <w:sz w:val="30"/>
          <w:szCs w:val="30"/>
          <w:u w:val="single"/>
        </w:rPr>
        <w:t>районного</w:t>
      </w:r>
      <w:r w:rsidRPr="00BE1177">
        <w:rPr>
          <w:b/>
          <w:sz w:val="30"/>
          <w:szCs w:val="30"/>
          <w:u w:val="single"/>
        </w:rPr>
        <w:t xml:space="preserve"> бюджета</w:t>
      </w:r>
    </w:p>
    <w:p w:rsidR="00400DC2" w:rsidRDefault="00A0177B" w:rsidP="008B347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Районный</w:t>
      </w:r>
      <w:r w:rsidR="00322E99" w:rsidRPr="00BE1177">
        <w:rPr>
          <w:sz w:val="30"/>
          <w:szCs w:val="30"/>
        </w:rPr>
        <w:t xml:space="preserve"> бюджет планируется с профицитом в сумме </w:t>
      </w:r>
      <w:r w:rsidR="008B3474">
        <w:rPr>
          <w:sz w:val="30"/>
          <w:szCs w:val="30"/>
        </w:rPr>
        <w:t>330</w:t>
      </w:r>
      <w:r w:rsidR="001565D6">
        <w:rPr>
          <w:sz w:val="30"/>
          <w:szCs w:val="30"/>
        </w:rPr>
        <w:t>,</w:t>
      </w:r>
      <w:r w:rsidR="008B3474">
        <w:rPr>
          <w:sz w:val="30"/>
          <w:szCs w:val="30"/>
        </w:rPr>
        <w:t>0</w:t>
      </w:r>
      <w:r w:rsidR="00757572" w:rsidRPr="00757572">
        <w:rPr>
          <w:sz w:val="30"/>
          <w:szCs w:val="30"/>
        </w:rPr>
        <w:t xml:space="preserve"> </w:t>
      </w:r>
      <w:r w:rsidR="001565D6">
        <w:rPr>
          <w:sz w:val="30"/>
          <w:szCs w:val="30"/>
        </w:rPr>
        <w:t>тыс.</w:t>
      </w:r>
      <w:r w:rsidR="00095097">
        <w:rPr>
          <w:sz w:val="30"/>
          <w:szCs w:val="30"/>
        </w:rPr>
        <w:t xml:space="preserve"> </w:t>
      </w:r>
      <w:r w:rsidR="00757572">
        <w:rPr>
          <w:sz w:val="30"/>
          <w:szCs w:val="30"/>
        </w:rPr>
        <w:t>р</w:t>
      </w:r>
      <w:r w:rsidR="00322E99" w:rsidRPr="00BE1177">
        <w:rPr>
          <w:sz w:val="30"/>
          <w:szCs w:val="30"/>
        </w:rPr>
        <w:t xml:space="preserve">ублей, который планируется направить на </w:t>
      </w:r>
      <w:r w:rsidR="008B3474">
        <w:rPr>
          <w:sz w:val="30"/>
          <w:szCs w:val="30"/>
        </w:rPr>
        <w:t>погашение основного долга по обслуживанию ценных бумаг, выпущенных районным исполнительным комитетом в 2014 год</w:t>
      </w:r>
      <w:r w:rsidR="00400DC2">
        <w:rPr>
          <w:sz w:val="30"/>
          <w:szCs w:val="30"/>
        </w:rPr>
        <w:t>у</w:t>
      </w:r>
      <w:r w:rsidR="008B3474">
        <w:rPr>
          <w:sz w:val="30"/>
          <w:szCs w:val="30"/>
        </w:rPr>
        <w:t>.</w:t>
      </w: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E316E3" w:rsidRDefault="00E316E3" w:rsidP="008B3474">
      <w:pPr>
        <w:pStyle w:val="newncpi"/>
        <w:rPr>
          <w:sz w:val="30"/>
          <w:szCs w:val="30"/>
        </w:rPr>
      </w:pPr>
    </w:p>
    <w:p w:rsidR="00F87D0D" w:rsidRPr="00E316E3" w:rsidRDefault="00F87D0D" w:rsidP="00F87D0D">
      <w:pPr>
        <w:spacing w:before="120" w:after="120"/>
        <w:jc w:val="center"/>
        <w:rPr>
          <w:b/>
          <w:caps/>
          <w:sz w:val="30"/>
          <w:szCs w:val="30"/>
        </w:rPr>
      </w:pPr>
      <w:r w:rsidRPr="00E316E3">
        <w:rPr>
          <w:b/>
          <w:caps/>
          <w:sz w:val="30"/>
          <w:szCs w:val="30"/>
        </w:rPr>
        <w:t>Бюджеты сельских Советов</w:t>
      </w:r>
    </w:p>
    <w:p w:rsidR="00F87D0D" w:rsidRPr="00550667" w:rsidRDefault="00F87D0D" w:rsidP="00F87D0D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E316E3">
        <w:rPr>
          <w:rFonts w:ascii="Times New Roman" w:hAnsi="Times New Roman" w:cs="Times New Roman"/>
          <w:bCs/>
          <w:sz w:val="30"/>
          <w:szCs w:val="30"/>
        </w:rPr>
        <w:t>С учетом норм статей 3</w:t>
      </w:r>
      <w:r w:rsidR="0009257D" w:rsidRPr="00E316E3">
        <w:rPr>
          <w:rFonts w:ascii="Times New Roman" w:hAnsi="Times New Roman" w:cs="Times New Roman"/>
          <w:bCs/>
          <w:sz w:val="30"/>
          <w:szCs w:val="30"/>
        </w:rPr>
        <w:t xml:space="preserve">4, </w:t>
      </w:r>
      <w:r w:rsidRPr="00E316E3">
        <w:rPr>
          <w:rFonts w:ascii="Times New Roman" w:hAnsi="Times New Roman" w:cs="Times New Roman"/>
          <w:bCs/>
          <w:sz w:val="30"/>
          <w:szCs w:val="30"/>
        </w:rPr>
        <w:t>35 Бюджетного кодекса объем  доходов консолидированных бюджетов сель</w:t>
      </w:r>
      <w:r w:rsidR="00481232" w:rsidRPr="00E316E3">
        <w:rPr>
          <w:rFonts w:ascii="Times New Roman" w:hAnsi="Times New Roman" w:cs="Times New Roman"/>
          <w:bCs/>
          <w:sz w:val="30"/>
          <w:szCs w:val="30"/>
        </w:rPr>
        <w:t>ских С</w:t>
      </w:r>
      <w:r w:rsidRPr="00E316E3">
        <w:rPr>
          <w:rFonts w:ascii="Times New Roman" w:hAnsi="Times New Roman" w:cs="Times New Roman"/>
          <w:bCs/>
          <w:sz w:val="30"/>
          <w:szCs w:val="30"/>
        </w:rPr>
        <w:t>оветов определен</w:t>
      </w:r>
      <w:r w:rsidRPr="00F339AD">
        <w:rPr>
          <w:rFonts w:ascii="Times New Roman" w:hAnsi="Times New Roman" w:cs="Times New Roman"/>
          <w:bCs/>
          <w:sz w:val="30"/>
          <w:szCs w:val="30"/>
        </w:rPr>
        <w:t xml:space="preserve"> в сумме </w:t>
      </w:r>
      <w:r w:rsidR="00F31FA4" w:rsidRPr="00F31FA4">
        <w:rPr>
          <w:rFonts w:ascii="Times New Roman" w:hAnsi="Times New Roman" w:cs="Times New Roman"/>
          <w:bCs/>
          <w:sz w:val="30"/>
          <w:szCs w:val="30"/>
        </w:rPr>
        <w:t>411</w:t>
      </w:r>
      <w:r w:rsidR="00F31FA4">
        <w:rPr>
          <w:rFonts w:ascii="Times New Roman" w:hAnsi="Times New Roman" w:cs="Times New Roman"/>
          <w:bCs/>
          <w:sz w:val="30"/>
          <w:szCs w:val="30"/>
        </w:rPr>
        <w:t>,9</w:t>
      </w:r>
      <w:r w:rsidR="00F14666">
        <w:rPr>
          <w:rFonts w:ascii="Times New Roman" w:hAnsi="Times New Roman" w:cs="Times New Roman"/>
          <w:bCs/>
          <w:sz w:val="30"/>
          <w:szCs w:val="30"/>
        </w:rPr>
        <w:t xml:space="preserve"> тыс. руб</w:t>
      </w:r>
      <w:r w:rsidR="0009257D">
        <w:rPr>
          <w:rFonts w:ascii="Times New Roman" w:hAnsi="Times New Roman" w:cs="Times New Roman"/>
          <w:bCs/>
          <w:sz w:val="30"/>
          <w:szCs w:val="30"/>
        </w:rPr>
        <w:t>лей</w:t>
      </w:r>
      <w:r w:rsidR="00F14666">
        <w:rPr>
          <w:rFonts w:ascii="Times New Roman" w:hAnsi="Times New Roman" w:cs="Times New Roman"/>
          <w:bCs/>
          <w:sz w:val="30"/>
          <w:szCs w:val="30"/>
        </w:rPr>
        <w:t xml:space="preserve">, в том числе налоговых и неналоговых в сумме </w:t>
      </w:r>
      <w:r>
        <w:rPr>
          <w:rFonts w:ascii="Times New Roman" w:hAnsi="Times New Roman" w:cs="Times New Roman"/>
          <w:bCs/>
          <w:sz w:val="30"/>
          <w:szCs w:val="30"/>
        </w:rPr>
        <w:t>26</w:t>
      </w:r>
      <w:r w:rsidR="00F31FA4">
        <w:rPr>
          <w:rFonts w:ascii="Times New Roman" w:hAnsi="Times New Roman" w:cs="Times New Roman"/>
          <w:bCs/>
          <w:sz w:val="30"/>
          <w:szCs w:val="30"/>
        </w:rPr>
        <w:t>9</w:t>
      </w:r>
      <w:r w:rsidR="0009580A">
        <w:rPr>
          <w:rFonts w:ascii="Times New Roman" w:hAnsi="Times New Roman" w:cs="Times New Roman"/>
          <w:bCs/>
          <w:sz w:val="30"/>
          <w:szCs w:val="30"/>
        </w:rPr>
        <w:t>,</w:t>
      </w:r>
      <w:r w:rsidR="00F31FA4">
        <w:rPr>
          <w:rFonts w:ascii="Times New Roman" w:hAnsi="Times New Roman" w:cs="Times New Roman"/>
          <w:bCs/>
          <w:sz w:val="30"/>
          <w:szCs w:val="30"/>
        </w:rPr>
        <w:t>6</w:t>
      </w:r>
      <w:r w:rsidR="0009580A">
        <w:rPr>
          <w:rFonts w:ascii="Times New Roman" w:hAnsi="Times New Roman" w:cs="Times New Roman"/>
          <w:bCs/>
          <w:sz w:val="30"/>
          <w:szCs w:val="30"/>
        </w:rPr>
        <w:t xml:space="preserve"> тыс.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339AD">
        <w:rPr>
          <w:rFonts w:ascii="Times New Roman" w:hAnsi="Times New Roman" w:cs="Times New Roman"/>
          <w:bCs/>
          <w:sz w:val="30"/>
          <w:szCs w:val="30"/>
        </w:rPr>
        <w:t>рубл</w:t>
      </w:r>
      <w:r w:rsidR="0009580A">
        <w:rPr>
          <w:rFonts w:ascii="Times New Roman" w:hAnsi="Times New Roman" w:cs="Times New Roman"/>
          <w:bCs/>
          <w:sz w:val="30"/>
          <w:szCs w:val="30"/>
        </w:rPr>
        <w:t>ей</w:t>
      </w:r>
      <w:r w:rsidR="00F31FA4">
        <w:rPr>
          <w:rFonts w:ascii="Times New Roman" w:hAnsi="Times New Roman" w:cs="Times New Roman"/>
          <w:bCs/>
          <w:sz w:val="30"/>
          <w:szCs w:val="30"/>
        </w:rPr>
        <w:t>, безвозмездны</w:t>
      </w:r>
      <w:r w:rsidR="000577E6">
        <w:rPr>
          <w:rFonts w:ascii="Times New Roman" w:hAnsi="Times New Roman" w:cs="Times New Roman"/>
          <w:bCs/>
          <w:sz w:val="30"/>
          <w:szCs w:val="30"/>
        </w:rPr>
        <w:t>х</w:t>
      </w:r>
      <w:r w:rsidR="00F31FA4">
        <w:rPr>
          <w:rFonts w:ascii="Times New Roman" w:hAnsi="Times New Roman" w:cs="Times New Roman"/>
          <w:bCs/>
          <w:sz w:val="30"/>
          <w:szCs w:val="30"/>
        </w:rPr>
        <w:t xml:space="preserve"> поступлени</w:t>
      </w:r>
      <w:r w:rsidR="000577E6">
        <w:rPr>
          <w:rFonts w:ascii="Times New Roman" w:hAnsi="Times New Roman" w:cs="Times New Roman"/>
          <w:bCs/>
          <w:sz w:val="30"/>
          <w:szCs w:val="30"/>
        </w:rPr>
        <w:t>й</w:t>
      </w:r>
      <w:r w:rsidR="00F31FA4">
        <w:rPr>
          <w:rFonts w:ascii="Times New Roman" w:hAnsi="Times New Roman" w:cs="Times New Roman"/>
          <w:bCs/>
          <w:sz w:val="30"/>
          <w:szCs w:val="30"/>
        </w:rPr>
        <w:t xml:space="preserve"> – 142,3 тыс. рублей</w:t>
      </w:r>
      <w:r w:rsidRPr="00550667">
        <w:rPr>
          <w:rFonts w:ascii="Times New Roman" w:hAnsi="Times New Roman" w:cs="Times New Roman"/>
          <w:bCs/>
          <w:sz w:val="30"/>
          <w:szCs w:val="30"/>
        </w:rPr>
        <w:t>.</w:t>
      </w:r>
    </w:p>
    <w:p w:rsidR="00F87D0D" w:rsidRPr="00550667" w:rsidRDefault="00F87D0D" w:rsidP="00F87D0D">
      <w:pPr>
        <w:widowControl w:val="0"/>
        <w:ind w:firstLine="709"/>
        <w:jc w:val="both"/>
        <w:rPr>
          <w:sz w:val="30"/>
          <w:szCs w:val="30"/>
        </w:rPr>
      </w:pPr>
      <w:r w:rsidRPr="00550667">
        <w:rPr>
          <w:sz w:val="30"/>
          <w:szCs w:val="30"/>
        </w:rPr>
        <w:t>Основная доля доходов (</w:t>
      </w:r>
      <w:r w:rsidR="00BC568C">
        <w:rPr>
          <w:sz w:val="30"/>
          <w:szCs w:val="30"/>
        </w:rPr>
        <w:t>52,9</w:t>
      </w:r>
      <w:r w:rsidRPr="00550667">
        <w:rPr>
          <w:sz w:val="30"/>
          <w:szCs w:val="30"/>
        </w:rPr>
        <w:t>%) приходится на подоходный налог и налоги на собственность (</w:t>
      </w:r>
      <w:r>
        <w:rPr>
          <w:sz w:val="30"/>
          <w:szCs w:val="30"/>
        </w:rPr>
        <w:t>1</w:t>
      </w:r>
      <w:r w:rsidR="00BC568C">
        <w:rPr>
          <w:sz w:val="30"/>
          <w:szCs w:val="30"/>
        </w:rPr>
        <w:t>1</w:t>
      </w:r>
      <w:r w:rsidRPr="00550667">
        <w:rPr>
          <w:sz w:val="30"/>
          <w:szCs w:val="30"/>
        </w:rPr>
        <w:t>,</w:t>
      </w:r>
      <w:r w:rsidR="00BC568C">
        <w:rPr>
          <w:sz w:val="30"/>
          <w:szCs w:val="30"/>
        </w:rPr>
        <w:t>0</w:t>
      </w:r>
      <w:r w:rsidRPr="00550667">
        <w:rPr>
          <w:sz w:val="30"/>
          <w:szCs w:val="30"/>
        </w:rPr>
        <w:t>%).</w:t>
      </w:r>
    </w:p>
    <w:p w:rsidR="00F87D0D" w:rsidRPr="00D15258" w:rsidRDefault="00F87D0D" w:rsidP="00F87D0D">
      <w:pPr>
        <w:spacing w:before="120" w:after="120"/>
        <w:ind w:firstLine="709"/>
        <w:jc w:val="center"/>
        <w:rPr>
          <w:b/>
          <w:sz w:val="30"/>
          <w:szCs w:val="30"/>
          <w:u w:val="single"/>
        </w:rPr>
      </w:pPr>
      <w:r w:rsidRPr="00D15258">
        <w:rPr>
          <w:b/>
          <w:sz w:val="30"/>
          <w:szCs w:val="30"/>
          <w:u w:val="single"/>
        </w:rPr>
        <w:t>Расходы бюджетов сельских Советов</w:t>
      </w:r>
    </w:p>
    <w:p w:rsidR="00F87D0D" w:rsidRPr="00AA2D81" w:rsidRDefault="00F87D0D" w:rsidP="00F87D0D">
      <w:pPr>
        <w:ind w:firstLine="720"/>
        <w:jc w:val="both"/>
        <w:rPr>
          <w:sz w:val="30"/>
          <w:szCs w:val="30"/>
        </w:rPr>
      </w:pPr>
      <w:r w:rsidRPr="00D15258">
        <w:rPr>
          <w:sz w:val="30"/>
          <w:szCs w:val="30"/>
        </w:rPr>
        <w:t>Расчетные показатели по бюджетам сель</w:t>
      </w:r>
      <w:r w:rsidR="00481232">
        <w:rPr>
          <w:sz w:val="30"/>
          <w:szCs w:val="30"/>
        </w:rPr>
        <w:t>ских С</w:t>
      </w:r>
      <w:r w:rsidRPr="00D15258">
        <w:rPr>
          <w:sz w:val="30"/>
          <w:szCs w:val="30"/>
        </w:rPr>
        <w:t>оветов на 201</w:t>
      </w:r>
      <w:r w:rsidR="00D76330" w:rsidRPr="00D76330">
        <w:rPr>
          <w:sz w:val="30"/>
          <w:szCs w:val="30"/>
        </w:rPr>
        <w:t>9</w:t>
      </w:r>
      <w:r w:rsidRPr="00D15258">
        <w:rPr>
          <w:sz w:val="30"/>
          <w:szCs w:val="30"/>
        </w:rPr>
        <w:t xml:space="preserve"> год по расходам определены в размере</w:t>
      </w:r>
      <w:r>
        <w:rPr>
          <w:sz w:val="30"/>
          <w:szCs w:val="30"/>
        </w:rPr>
        <w:t xml:space="preserve"> 398</w:t>
      </w:r>
      <w:r w:rsidR="002C5AEF">
        <w:rPr>
          <w:sz w:val="30"/>
          <w:szCs w:val="30"/>
        </w:rPr>
        <w:t>,7 тыс.</w:t>
      </w:r>
      <w:r w:rsidRPr="00D15258">
        <w:rPr>
          <w:sz w:val="30"/>
          <w:szCs w:val="30"/>
        </w:rPr>
        <w:t xml:space="preserve"> рублей.</w:t>
      </w:r>
    </w:p>
    <w:p w:rsidR="00B863F9" w:rsidRDefault="00B863F9" w:rsidP="00B863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составе общегосударственных расходов объем ассигнований на </w:t>
      </w:r>
      <w:r w:rsidRPr="00B863F9">
        <w:rPr>
          <w:sz w:val="30"/>
          <w:szCs w:val="30"/>
        </w:rPr>
        <w:t>государственные органы общего назначения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по бюджетам сельских Советов запланирован в сумме </w:t>
      </w:r>
      <w:r w:rsidR="00D76330">
        <w:rPr>
          <w:sz w:val="30"/>
          <w:szCs w:val="30"/>
        </w:rPr>
        <w:t>411,9</w:t>
      </w:r>
      <w:r>
        <w:rPr>
          <w:sz w:val="30"/>
          <w:szCs w:val="30"/>
        </w:rPr>
        <w:t xml:space="preserve"> тыс. рублей. </w:t>
      </w:r>
    </w:p>
    <w:p w:rsidR="00B863F9" w:rsidRDefault="00B863F9" w:rsidP="00B863F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расходной части  бюджетов сельских Советов созданы </w:t>
      </w:r>
      <w:r w:rsidRPr="00B863F9">
        <w:rPr>
          <w:sz w:val="30"/>
          <w:szCs w:val="30"/>
        </w:rPr>
        <w:t>резервные фонды</w:t>
      </w:r>
      <w:r>
        <w:rPr>
          <w:sz w:val="30"/>
          <w:szCs w:val="30"/>
        </w:rPr>
        <w:t xml:space="preserve"> сельисполкомов  в размере </w:t>
      </w:r>
      <w:r w:rsidR="00D76330">
        <w:rPr>
          <w:sz w:val="30"/>
          <w:szCs w:val="30"/>
        </w:rPr>
        <w:t>2,0</w:t>
      </w:r>
      <w:r>
        <w:rPr>
          <w:sz w:val="30"/>
          <w:szCs w:val="30"/>
        </w:rPr>
        <w:t xml:space="preserve"> тыс. рублей.</w:t>
      </w:r>
    </w:p>
    <w:p w:rsidR="00B863F9" w:rsidRPr="00B863F9" w:rsidRDefault="00B863F9" w:rsidP="00B863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финансирование</w:t>
      </w:r>
      <w:r>
        <w:rPr>
          <w:b/>
          <w:i/>
          <w:sz w:val="30"/>
          <w:szCs w:val="30"/>
        </w:rPr>
        <w:t xml:space="preserve"> </w:t>
      </w:r>
      <w:r w:rsidRPr="00B863F9">
        <w:rPr>
          <w:sz w:val="30"/>
          <w:szCs w:val="30"/>
        </w:rPr>
        <w:t>другой общегосударственной деятельности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предусмотрено </w:t>
      </w:r>
      <w:r w:rsidR="00D76330">
        <w:rPr>
          <w:sz w:val="30"/>
          <w:szCs w:val="30"/>
        </w:rPr>
        <w:t>42,0</w:t>
      </w:r>
      <w:r>
        <w:rPr>
          <w:sz w:val="30"/>
          <w:szCs w:val="30"/>
        </w:rPr>
        <w:t xml:space="preserve"> тыс. рублей.</w:t>
      </w:r>
    </w:p>
    <w:p w:rsidR="00B863F9" w:rsidRDefault="00F87D0D" w:rsidP="00F87D0D">
      <w:pPr>
        <w:ind w:firstLine="709"/>
        <w:jc w:val="both"/>
        <w:rPr>
          <w:bCs/>
          <w:sz w:val="30"/>
          <w:szCs w:val="30"/>
        </w:rPr>
      </w:pPr>
      <w:r w:rsidRPr="00EF70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E6D5E">
        <w:rPr>
          <w:sz w:val="30"/>
          <w:szCs w:val="30"/>
        </w:rPr>
        <w:t>благоустройство</w:t>
      </w:r>
      <w:r w:rsidRPr="00EF70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EF7013">
        <w:rPr>
          <w:sz w:val="30"/>
          <w:szCs w:val="30"/>
        </w:rPr>
        <w:t xml:space="preserve">населенных </w:t>
      </w:r>
      <w:r>
        <w:rPr>
          <w:sz w:val="30"/>
          <w:szCs w:val="30"/>
        </w:rPr>
        <w:t xml:space="preserve"> </w:t>
      </w:r>
      <w:r w:rsidRPr="00EF7013">
        <w:rPr>
          <w:sz w:val="30"/>
          <w:szCs w:val="30"/>
        </w:rPr>
        <w:t xml:space="preserve">пунктов </w:t>
      </w:r>
      <w:r>
        <w:rPr>
          <w:sz w:val="30"/>
          <w:szCs w:val="30"/>
        </w:rPr>
        <w:t xml:space="preserve"> </w:t>
      </w:r>
      <w:r w:rsidRPr="00EF7013">
        <w:rPr>
          <w:sz w:val="30"/>
          <w:szCs w:val="30"/>
        </w:rPr>
        <w:t>предусматривается</w:t>
      </w:r>
      <w:r>
        <w:rPr>
          <w:sz w:val="30"/>
          <w:szCs w:val="30"/>
        </w:rPr>
        <w:t xml:space="preserve"> </w:t>
      </w:r>
      <w:r w:rsidRPr="00EF7013">
        <w:rPr>
          <w:sz w:val="30"/>
          <w:szCs w:val="30"/>
        </w:rPr>
        <w:t xml:space="preserve"> </w:t>
      </w:r>
      <w:r w:rsidR="00D76330">
        <w:rPr>
          <w:sz w:val="30"/>
          <w:szCs w:val="30"/>
        </w:rPr>
        <w:t>83,6</w:t>
      </w:r>
      <w:r w:rsidR="002C5AEF">
        <w:rPr>
          <w:sz w:val="30"/>
          <w:szCs w:val="30"/>
        </w:rPr>
        <w:t xml:space="preserve"> тыс.</w:t>
      </w:r>
      <w:r w:rsidR="00B27DE8">
        <w:rPr>
          <w:sz w:val="30"/>
          <w:szCs w:val="30"/>
        </w:rPr>
        <w:t xml:space="preserve"> </w:t>
      </w:r>
      <w:r w:rsidRPr="00EF7013">
        <w:rPr>
          <w:sz w:val="30"/>
          <w:szCs w:val="30"/>
        </w:rPr>
        <w:t xml:space="preserve">рублей, в том </w:t>
      </w:r>
      <w:r w:rsidRPr="00EF7013">
        <w:rPr>
          <w:bCs/>
          <w:sz w:val="30"/>
          <w:szCs w:val="30"/>
        </w:rPr>
        <w:t>числе на текущее содержание объектов благоустройства</w:t>
      </w:r>
      <w:r>
        <w:rPr>
          <w:bCs/>
          <w:sz w:val="30"/>
          <w:szCs w:val="30"/>
        </w:rPr>
        <w:t xml:space="preserve"> – </w:t>
      </w:r>
      <w:r w:rsidR="00D76330">
        <w:rPr>
          <w:bCs/>
          <w:sz w:val="30"/>
          <w:szCs w:val="30"/>
        </w:rPr>
        <w:t>34,1</w:t>
      </w:r>
      <w:r w:rsidR="002C5AEF">
        <w:rPr>
          <w:bCs/>
          <w:sz w:val="30"/>
          <w:szCs w:val="30"/>
        </w:rPr>
        <w:t xml:space="preserve"> тыс.</w:t>
      </w:r>
      <w:r w:rsidRPr="00EF7013">
        <w:rPr>
          <w:bCs/>
          <w:sz w:val="30"/>
          <w:szCs w:val="30"/>
        </w:rPr>
        <w:t xml:space="preserve"> рублей, </w:t>
      </w:r>
      <w:r>
        <w:rPr>
          <w:bCs/>
          <w:sz w:val="30"/>
          <w:szCs w:val="30"/>
        </w:rPr>
        <w:t xml:space="preserve"> на </w:t>
      </w:r>
      <w:r w:rsidRPr="00EF7013">
        <w:rPr>
          <w:bCs/>
          <w:sz w:val="30"/>
          <w:szCs w:val="30"/>
        </w:rPr>
        <w:t xml:space="preserve">уличное освещение – </w:t>
      </w:r>
      <w:r w:rsidR="00D76330">
        <w:rPr>
          <w:bCs/>
          <w:sz w:val="30"/>
          <w:szCs w:val="30"/>
        </w:rPr>
        <w:t>44,8</w:t>
      </w:r>
      <w:r w:rsidR="002C5AEF">
        <w:rPr>
          <w:bCs/>
          <w:sz w:val="30"/>
          <w:szCs w:val="30"/>
        </w:rPr>
        <w:t xml:space="preserve"> тыс.</w:t>
      </w:r>
      <w:r w:rsidRPr="00EF7013">
        <w:rPr>
          <w:bCs/>
          <w:sz w:val="30"/>
          <w:szCs w:val="30"/>
        </w:rPr>
        <w:t xml:space="preserve"> рублей</w:t>
      </w:r>
      <w:r w:rsidR="00D76330">
        <w:rPr>
          <w:bCs/>
          <w:sz w:val="30"/>
          <w:szCs w:val="30"/>
        </w:rPr>
        <w:t xml:space="preserve">, на </w:t>
      </w:r>
      <w:r w:rsidR="00D76330">
        <w:rPr>
          <w:sz w:val="30"/>
          <w:szCs w:val="30"/>
        </w:rPr>
        <w:t>финансирование текущего ремонта, благоустройства воинских захоронений, мемориальных комплексов, мест боевой и воинской славы – 4,7 тыс. рублей.</w:t>
      </w:r>
    </w:p>
    <w:p w:rsidR="00F87D0D" w:rsidRPr="00F87D0D" w:rsidRDefault="00B863F9" w:rsidP="00B863F9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</w:t>
      </w:r>
      <w:r w:rsidR="00432B26">
        <w:rPr>
          <w:bCs/>
          <w:sz w:val="30"/>
          <w:szCs w:val="30"/>
        </w:rPr>
        <w:t xml:space="preserve">юджеты сельских </w:t>
      </w:r>
      <w:r w:rsidR="00ED7433">
        <w:rPr>
          <w:bCs/>
          <w:sz w:val="30"/>
          <w:szCs w:val="30"/>
        </w:rPr>
        <w:t>С</w:t>
      </w:r>
      <w:r w:rsidR="00481232">
        <w:rPr>
          <w:bCs/>
          <w:sz w:val="30"/>
          <w:szCs w:val="30"/>
        </w:rPr>
        <w:t xml:space="preserve">оветов </w:t>
      </w:r>
      <w:r w:rsidR="009F5947">
        <w:rPr>
          <w:bCs/>
          <w:sz w:val="30"/>
          <w:szCs w:val="30"/>
        </w:rPr>
        <w:t>запланированы бездефицитными.</w:t>
      </w:r>
    </w:p>
    <w:p w:rsidR="00322E99" w:rsidRPr="00BE1177" w:rsidRDefault="00322E99" w:rsidP="00322E99">
      <w:pPr>
        <w:spacing w:before="120" w:after="120"/>
        <w:ind w:firstLine="709"/>
        <w:jc w:val="center"/>
        <w:rPr>
          <w:b/>
          <w:caps/>
          <w:sz w:val="30"/>
          <w:szCs w:val="30"/>
        </w:rPr>
      </w:pPr>
    </w:p>
    <w:sectPr w:rsidR="00322E99" w:rsidRPr="00BE1177" w:rsidSect="005740BB">
      <w:headerReference w:type="even" r:id="rId20"/>
      <w:headerReference w:type="default" r:id="rId2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6D" w:rsidRDefault="00AD1A6D">
      <w:r>
        <w:separator/>
      </w:r>
    </w:p>
  </w:endnote>
  <w:endnote w:type="continuationSeparator" w:id="0">
    <w:p w:rsidR="00AD1A6D" w:rsidRDefault="00AD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6D" w:rsidRDefault="00AD1A6D">
      <w:r>
        <w:separator/>
      </w:r>
    </w:p>
  </w:footnote>
  <w:footnote w:type="continuationSeparator" w:id="0">
    <w:p w:rsidR="00AD1A6D" w:rsidRDefault="00AD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5" w:rsidRDefault="00135405" w:rsidP="00392208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5405" w:rsidRDefault="0013540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5" w:rsidRDefault="0013540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56C56">
      <w:rPr>
        <w:noProof/>
      </w:rPr>
      <w:t>2</w:t>
    </w:r>
    <w:r>
      <w:fldChar w:fldCharType="end"/>
    </w:r>
  </w:p>
  <w:p w:rsidR="00135405" w:rsidRDefault="001354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F93"/>
    <w:multiLevelType w:val="hybridMultilevel"/>
    <w:tmpl w:val="9A844E86"/>
    <w:lvl w:ilvl="0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99"/>
        </w:tabs>
        <w:ind w:left="8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19"/>
        </w:tabs>
        <w:ind w:left="9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39"/>
        </w:tabs>
        <w:ind w:left="10439" w:hanging="360"/>
      </w:pPr>
      <w:rPr>
        <w:rFonts w:ascii="Wingdings" w:hAnsi="Wingdings" w:hint="default"/>
      </w:rPr>
    </w:lvl>
  </w:abstractNum>
  <w:abstractNum w:abstractNumId="1" w15:restartNumberingAfterBreak="0">
    <w:nsid w:val="10262881"/>
    <w:multiLevelType w:val="hybridMultilevel"/>
    <w:tmpl w:val="9C8E7F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060779"/>
    <w:multiLevelType w:val="hybridMultilevel"/>
    <w:tmpl w:val="F89069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ACF22F3"/>
    <w:multiLevelType w:val="hybridMultilevel"/>
    <w:tmpl w:val="0096FD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11E37B6"/>
    <w:multiLevelType w:val="hybridMultilevel"/>
    <w:tmpl w:val="19A66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1EF7"/>
    <w:multiLevelType w:val="multilevel"/>
    <w:tmpl w:val="59987F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7A0C17"/>
    <w:multiLevelType w:val="hybridMultilevel"/>
    <w:tmpl w:val="FC78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1A15"/>
    <w:multiLevelType w:val="hybridMultilevel"/>
    <w:tmpl w:val="BB16B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1669"/>
    <w:multiLevelType w:val="hybridMultilevel"/>
    <w:tmpl w:val="BF0821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31255D"/>
    <w:multiLevelType w:val="hybridMultilevel"/>
    <w:tmpl w:val="2A72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462B"/>
    <w:multiLevelType w:val="hybridMultilevel"/>
    <w:tmpl w:val="57721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D84B42"/>
    <w:multiLevelType w:val="hybridMultilevel"/>
    <w:tmpl w:val="19BCA96E"/>
    <w:lvl w:ilvl="0" w:tplc="F9A006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570812FB"/>
    <w:multiLevelType w:val="hybridMultilevel"/>
    <w:tmpl w:val="CD50097E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BEE0456"/>
    <w:multiLevelType w:val="multilevel"/>
    <w:tmpl w:val="EFA4ED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D56C43"/>
    <w:multiLevelType w:val="hybridMultilevel"/>
    <w:tmpl w:val="BB36A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841378"/>
    <w:multiLevelType w:val="hybridMultilevel"/>
    <w:tmpl w:val="2F8C7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B77AEB"/>
    <w:multiLevelType w:val="hybridMultilevel"/>
    <w:tmpl w:val="ACBE8A7E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835005E"/>
    <w:multiLevelType w:val="hybridMultilevel"/>
    <w:tmpl w:val="793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8DB"/>
    <w:multiLevelType w:val="hybridMultilevel"/>
    <w:tmpl w:val="F328C7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75"/>
    <w:rsid w:val="00000D39"/>
    <w:rsid w:val="00001E41"/>
    <w:rsid w:val="000022AB"/>
    <w:rsid w:val="00003AFC"/>
    <w:rsid w:val="000046EF"/>
    <w:rsid w:val="000053AC"/>
    <w:rsid w:val="00005538"/>
    <w:rsid w:val="00005E8C"/>
    <w:rsid w:val="000063EA"/>
    <w:rsid w:val="00006EEB"/>
    <w:rsid w:val="00007D88"/>
    <w:rsid w:val="00007F19"/>
    <w:rsid w:val="000111D0"/>
    <w:rsid w:val="00014EA6"/>
    <w:rsid w:val="00016266"/>
    <w:rsid w:val="000164EF"/>
    <w:rsid w:val="000169EE"/>
    <w:rsid w:val="000175DD"/>
    <w:rsid w:val="00017A42"/>
    <w:rsid w:val="00022230"/>
    <w:rsid w:val="0002284A"/>
    <w:rsid w:val="0002297E"/>
    <w:rsid w:val="00026B0A"/>
    <w:rsid w:val="00027B57"/>
    <w:rsid w:val="00027D73"/>
    <w:rsid w:val="000301A4"/>
    <w:rsid w:val="000303DD"/>
    <w:rsid w:val="00031C4B"/>
    <w:rsid w:val="00032B12"/>
    <w:rsid w:val="00032CA2"/>
    <w:rsid w:val="00032F34"/>
    <w:rsid w:val="000336B9"/>
    <w:rsid w:val="00033A0B"/>
    <w:rsid w:val="00033B53"/>
    <w:rsid w:val="000341D1"/>
    <w:rsid w:val="00034236"/>
    <w:rsid w:val="000349DE"/>
    <w:rsid w:val="000352F1"/>
    <w:rsid w:val="00036CF6"/>
    <w:rsid w:val="000401F3"/>
    <w:rsid w:val="00042A75"/>
    <w:rsid w:val="00044513"/>
    <w:rsid w:val="00044700"/>
    <w:rsid w:val="00045028"/>
    <w:rsid w:val="00046169"/>
    <w:rsid w:val="0005002E"/>
    <w:rsid w:val="00051CF0"/>
    <w:rsid w:val="000523CA"/>
    <w:rsid w:val="0005277F"/>
    <w:rsid w:val="000539BC"/>
    <w:rsid w:val="00054779"/>
    <w:rsid w:val="000553ED"/>
    <w:rsid w:val="0005640E"/>
    <w:rsid w:val="0005682E"/>
    <w:rsid w:val="00056977"/>
    <w:rsid w:val="000577E6"/>
    <w:rsid w:val="00057FEC"/>
    <w:rsid w:val="000606CD"/>
    <w:rsid w:val="00060A68"/>
    <w:rsid w:val="00060C13"/>
    <w:rsid w:val="0006118C"/>
    <w:rsid w:val="000611D9"/>
    <w:rsid w:val="000613CA"/>
    <w:rsid w:val="000656A5"/>
    <w:rsid w:val="00066DA8"/>
    <w:rsid w:val="0007017A"/>
    <w:rsid w:val="000704ED"/>
    <w:rsid w:val="00071812"/>
    <w:rsid w:val="000736FF"/>
    <w:rsid w:val="0007510D"/>
    <w:rsid w:val="0007671C"/>
    <w:rsid w:val="0007678C"/>
    <w:rsid w:val="000772E7"/>
    <w:rsid w:val="00077734"/>
    <w:rsid w:val="00080698"/>
    <w:rsid w:val="000806D0"/>
    <w:rsid w:val="00080C9F"/>
    <w:rsid w:val="00080D8A"/>
    <w:rsid w:val="000813EC"/>
    <w:rsid w:val="000823E3"/>
    <w:rsid w:val="000825F2"/>
    <w:rsid w:val="000826B0"/>
    <w:rsid w:val="00082BAF"/>
    <w:rsid w:val="00082C88"/>
    <w:rsid w:val="00083738"/>
    <w:rsid w:val="00084353"/>
    <w:rsid w:val="00086E69"/>
    <w:rsid w:val="000877DE"/>
    <w:rsid w:val="000900A7"/>
    <w:rsid w:val="0009020E"/>
    <w:rsid w:val="0009032C"/>
    <w:rsid w:val="00091717"/>
    <w:rsid w:val="000918D9"/>
    <w:rsid w:val="00092180"/>
    <w:rsid w:val="0009257D"/>
    <w:rsid w:val="00092B48"/>
    <w:rsid w:val="0009333C"/>
    <w:rsid w:val="00095097"/>
    <w:rsid w:val="0009580A"/>
    <w:rsid w:val="00095DEA"/>
    <w:rsid w:val="00096521"/>
    <w:rsid w:val="00096E9D"/>
    <w:rsid w:val="00097097"/>
    <w:rsid w:val="000A1BBA"/>
    <w:rsid w:val="000A1E10"/>
    <w:rsid w:val="000A6A49"/>
    <w:rsid w:val="000B0C39"/>
    <w:rsid w:val="000B1427"/>
    <w:rsid w:val="000B2060"/>
    <w:rsid w:val="000B3408"/>
    <w:rsid w:val="000B3650"/>
    <w:rsid w:val="000B3A8A"/>
    <w:rsid w:val="000B3C8A"/>
    <w:rsid w:val="000B439D"/>
    <w:rsid w:val="000B4BBD"/>
    <w:rsid w:val="000B51CE"/>
    <w:rsid w:val="000B63BA"/>
    <w:rsid w:val="000B65F8"/>
    <w:rsid w:val="000B6C2F"/>
    <w:rsid w:val="000B741B"/>
    <w:rsid w:val="000B788A"/>
    <w:rsid w:val="000C06ED"/>
    <w:rsid w:val="000C0D26"/>
    <w:rsid w:val="000C0E03"/>
    <w:rsid w:val="000C1414"/>
    <w:rsid w:val="000C178F"/>
    <w:rsid w:val="000C1E31"/>
    <w:rsid w:val="000C3214"/>
    <w:rsid w:val="000C3832"/>
    <w:rsid w:val="000C3963"/>
    <w:rsid w:val="000C513C"/>
    <w:rsid w:val="000C560B"/>
    <w:rsid w:val="000C584B"/>
    <w:rsid w:val="000C6EF1"/>
    <w:rsid w:val="000D0D2A"/>
    <w:rsid w:val="000D1BF9"/>
    <w:rsid w:val="000D1C7A"/>
    <w:rsid w:val="000D1D56"/>
    <w:rsid w:val="000D20C0"/>
    <w:rsid w:val="000D23EA"/>
    <w:rsid w:val="000D2F65"/>
    <w:rsid w:val="000D4298"/>
    <w:rsid w:val="000D4308"/>
    <w:rsid w:val="000D437C"/>
    <w:rsid w:val="000D4E9B"/>
    <w:rsid w:val="000D5417"/>
    <w:rsid w:val="000D5864"/>
    <w:rsid w:val="000D6B34"/>
    <w:rsid w:val="000E01EE"/>
    <w:rsid w:val="000E0C3C"/>
    <w:rsid w:val="000E1374"/>
    <w:rsid w:val="000E1E0C"/>
    <w:rsid w:val="000E2327"/>
    <w:rsid w:val="000E338B"/>
    <w:rsid w:val="000E3739"/>
    <w:rsid w:val="000E3C0C"/>
    <w:rsid w:val="000E428B"/>
    <w:rsid w:val="000E4B29"/>
    <w:rsid w:val="000E56E1"/>
    <w:rsid w:val="000E79B4"/>
    <w:rsid w:val="000F078D"/>
    <w:rsid w:val="000F0D8E"/>
    <w:rsid w:val="000F19D5"/>
    <w:rsid w:val="000F2FA8"/>
    <w:rsid w:val="000F3097"/>
    <w:rsid w:val="000F31AE"/>
    <w:rsid w:val="000F419B"/>
    <w:rsid w:val="000F5488"/>
    <w:rsid w:val="000F5888"/>
    <w:rsid w:val="000F5B01"/>
    <w:rsid w:val="000F7F6A"/>
    <w:rsid w:val="0010047A"/>
    <w:rsid w:val="00100951"/>
    <w:rsid w:val="001014A2"/>
    <w:rsid w:val="001014D2"/>
    <w:rsid w:val="001021BE"/>
    <w:rsid w:val="0010254A"/>
    <w:rsid w:val="00103DEF"/>
    <w:rsid w:val="00104BE5"/>
    <w:rsid w:val="001055E5"/>
    <w:rsid w:val="001055E6"/>
    <w:rsid w:val="0010619A"/>
    <w:rsid w:val="0010699A"/>
    <w:rsid w:val="00106C78"/>
    <w:rsid w:val="00106F1C"/>
    <w:rsid w:val="00107E7C"/>
    <w:rsid w:val="0011061F"/>
    <w:rsid w:val="00110D27"/>
    <w:rsid w:val="00110D76"/>
    <w:rsid w:val="001112D3"/>
    <w:rsid w:val="001116B6"/>
    <w:rsid w:val="00111C18"/>
    <w:rsid w:val="001139E8"/>
    <w:rsid w:val="00113B00"/>
    <w:rsid w:val="00114072"/>
    <w:rsid w:val="001147CB"/>
    <w:rsid w:val="00115C04"/>
    <w:rsid w:val="001163E0"/>
    <w:rsid w:val="00116754"/>
    <w:rsid w:val="0012097B"/>
    <w:rsid w:val="001214B3"/>
    <w:rsid w:val="00123394"/>
    <w:rsid w:val="0012407E"/>
    <w:rsid w:val="00124D24"/>
    <w:rsid w:val="00125013"/>
    <w:rsid w:val="0012557A"/>
    <w:rsid w:val="00125CFD"/>
    <w:rsid w:val="00126248"/>
    <w:rsid w:val="00126772"/>
    <w:rsid w:val="00127005"/>
    <w:rsid w:val="00130CD2"/>
    <w:rsid w:val="00130D4E"/>
    <w:rsid w:val="00130F3F"/>
    <w:rsid w:val="00132E11"/>
    <w:rsid w:val="001332A2"/>
    <w:rsid w:val="00134083"/>
    <w:rsid w:val="00134427"/>
    <w:rsid w:val="001348B9"/>
    <w:rsid w:val="00135405"/>
    <w:rsid w:val="0013540A"/>
    <w:rsid w:val="00141452"/>
    <w:rsid w:val="00141764"/>
    <w:rsid w:val="001419FE"/>
    <w:rsid w:val="00142DB7"/>
    <w:rsid w:val="00143D26"/>
    <w:rsid w:val="00145445"/>
    <w:rsid w:val="0014679F"/>
    <w:rsid w:val="00150D8E"/>
    <w:rsid w:val="00151270"/>
    <w:rsid w:val="00151BF7"/>
    <w:rsid w:val="001551B0"/>
    <w:rsid w:val="0015539C"/>
    <w:rsid w:val="00155B4A"/>
    <w:rsid w:val="001561F9"/>
    <w:rsid w:val="001565D6"/>
    <w:rsid w:val="00156C56"/>
    <w:rsid w:val="00157C9B"/>
    <w:rsid w:val="00160B14"/>
    <w:rsid w:val="001638FE"/>
    <w:rsid w:val="001640F5"/>
    <w:rsid w:val="001640FE"/>
    <w:rsid w:val="001644D0"/>
    <w:rsid w:val="001649A8"/>
    <w:rsid w:val="00166D0F"/>
    <w:rsid w:val="00167A49"/>
    <w:rsid w:val="00167EA8"/>
    <w:rsid w:val="0017049D"/>
    <w:rsid w:val="0017084C"/>
    <w:rsid w:val="001716A5"/>
    <w:rsid w:val="0017267F"/>
    <w:rsid w:val="00172B8C"/>
    <w:rsid w:val="001731BE"/>
    <w:rsid w:val="001752E4"/>
    <w:rsid w:val="00175E52"/>
    <w:rsid w:val="0017626D"/>
    <w:rsid w:val="00176810"/>
    <w:rsid w:val="00176BBA"/>
    <w:rsid w:val="00180638"/>
    <w:rsid w:val="00180C0E"/>
    <w:rsid w:val="00180DE1"/>
    <w:rsid w:val="00181BBD"/>
    <w:rsid w:val="00184EE2"/>
    <w:rsid w:val="00186E84"/>
    <w:rsid w:val="00190DE8"/>
    <w:rsid w:val="0019301B"/>
    <w:rsid w:val="00193FB0"/>
    <w:rsid w:val="00194698"/>
    <w:rsid w:val="001948E5"/>
    <w:rsid w:val="00195F8D"/>
    <w:rsid w:val="001963D0"/>
    <w:rsid w:val="00196546"/>
    <w:rsid w:val="0019721F"/>
    <w:rsid w:val="00197D7D"/>
    <w:rsid w:val="001A01C6"/>
    <w:rsid w:val="001A0308"/>
    <w:rsid w:val="001A0618"/>
    <w:rsid w:val="001A0904"/>
    <w:rsid w:val="001A0F02"/>
    <w:rsid w:val="001A1ADB"/>
    <w:rsid w:val="001A1FAF"/>
    <w:rsid w:val="001A2101"/>
    <w:rsid w:val="001A2655"/>
    <w:rsid w:val="001A266D"/>
    <w:rsid w:val="001A2AB1"/>
    <w:rsid w:val="001A2B77"/>
    <w:rsid w:val="001A4440"/>
    <w:rsid w:val="001A4CE8"/>
    <w:rsid w:val="001A4CF1"/>
    <w:rsid w:val="001A5788"/>
    <w:rsid w:val="001A5B76"/>
    <w:rsid w:val="001A6716"/>
    <w:rsid w:val="001B1863"/>
    <w:rsid w:val="001B192B"/>
    <w:rsid w:val="001B1D5B"/>
    <w:rsid w:val="001B1F36"/>
    <w:rsid w:val="001B38BC"/>
    <w:rsid w:val="001B3C85"/>
    <w:rsid w:val="001B481D"/>
    <w:rsid w:val="001B5807"/>
    <w:rsid w:val="001B6819"/>
    <w:rsid w:val="001B72B7"/>
    <w:rsid w:val="001B7B6F"/>
    <w:rsid w:val="001C205D"/>
    <w:rsid w:val="001C2A96"/>
    <w:rsid w:val="001C2DB9"/>
    <w:rsid w:val="001C2FF6"/>
    <w:rsid w:val="001C37A8"/>
    <w:rsid w:val="001C4DF6"/>
    <w:rsid w:val="001C53BE"/>
    <w:rsid w:val="001C56D5"/>
    <w:rsid w:val="001C56E3"/>
    <w:rsid w:val="001C57F6"/>
    <w:rsid w:val="001C6C41"/>
    <w:rsid w:val="001C793B"/>
    <w:rsid w:val="001C794B"/>
    <w:rsid w:val="001D026F"/>
    <w:rsid w:val="001D04CB"/>
    <w:rsid w:val="001D0C72"/>
    <w:rsid w:val="001D10DB"/>
    <w:rsid w:val="001D2D12"/>
    <w:rsid w:val="001D326A"/>
    <w:rsid w:val="001D3A51"/>
    <w:rsid w:val="001D3F1F"/>
    <w:rsid w:val="001D4406"/>
    <w:rsid w:val="001D4A8A"/>
    <w:rsid w:val="001D5191"/>
    <w:rsid w:val="001D5A51"/>
    <w:rsid w:val="001D5E4B"/>
    <w:rsid w:val="001D614F"/>
    <w:rsid w:val="001D622F"/>
    <w:rsid w:val="001D6587"/>
    <w:rsid w:val="001D7029"/>
    <w:rsid w:val="001E0723"/>
    <w:rsid w:val="001E08B6"/>
    <w:rsid w:val="001E0F5E"/>
    <w:rsid w:val="001E1856"/>
    <w:rsid w:val="001E2313"/>
    <w:rsid w:val="001E30CF"/>
    <w:rsid w:val="001E39B2"/>
    <w:rsid w:val="001E5F4B"/>
    <w:rsid w:val="001E6263"/>
    <w:rsid w:val="001E6D5E"/>
    <w:rsid w:val="001E6E0D"/>
    <w:rsid w:val="001E6EAC"/>
    <w:rsid w:val="001F0005"/>
    <w:rsid w:val="001F0169"/>
    <w:rsid w:val="001F031B"/>
    <w:rsid w:val="001F08A7"/>
    <w:rsid w:val="001F0B94"/>
    <w:rsid w:val="001F0BB7"/>
    <w:rsid w:val="001F23D2"/>
    <w:rsid w:val="001F2D19"/>
    <w:rsid w:val="001F2EC0"/>
    <w:rsid w:val="001F3776"/>
    <w:rsid w:val="001F4E4E"/>
    <w:rsid w:val="001F5EAE"/>
    <w:rsid w:val="001F681C"/>
    <w:rsid w:val="001F74D9"/>
    <w:rsid w:val="001F7986"/>
    <w:rsid w:val="00201296"/>
    <w:rsid w:val="0020195C"/>
    <w:rsid w:val="00202221"/>
    <w:rsid w:val="002026CA"/>
    <w:rsid w:val="00203C5B"/>
    <w:rsid w:val="00204432"/>
    <w:rsid w:val="00204A4B"/>
    <w:rsid w:val="00205077"/>
    <w:rsid w:val="00205119"/>
    <w:rsid w:val="002060F1"/>
    <w:rsid w:val="00206934"/>
    <w:rsid w:val="002110B0"/>
    <w:rsid w:val="002117E4"/>
    <w:rsid w:val="002140D4"/>
    <w:rsid w:val="00214C60"/>
    <w:rsid w:val="00215D56"/>
    <w:rsid w:val="00216893"/>
    <w:rsid w:val="0021689F"/>
    <w:rsid w:val="00217625"/>
    <w:rsid w:val="00217F43"/>
    <w:rsid w:val="0022039E"/>
    <w:rsid w:val="00220DEF"/>
    <w:rsid w:val="00222AC0"/>
    <w:rsid w:val="00222E5A"/>
    <w:rsid w:val="00224DFB"/>
    <w:rsid w:val="00225F60"/>
    <w:rsid w:val="00226819"/>
    <w:rsid w:val="0022699D"/>
    <w:rsid w:val="002271BC"/>
    <w:rsid w:val="00227FEF"/>
    <w:rsid w:val="00230022"/>
    <w:rsid w:val="00231635"/>
    <w:rsid w:val="00231F85"/>
    <w:rsid w:val="0023200B"/>
    <w:rsid w:val="002323A8"/>
    <w:rsid w:val="0023245F"/>
    <w:rsid w:val="002327EC"/>
    <w:rsid w:val="00232A34"/>
    <w:rsid w:val="0023370B"/>
    <w:rsid w:val="00234A83"/>
    <w:rsid w:val="00235448"/>
    <w:rsid w:val="00235AC0"/>
    <w:rsid w:val="0023613F"/>
    <w:rsid w:val="002362EB"/>
    <w:rsid w:val="00236F7E"/>
    <w:rsid w:val="00237EC5"/>
    <w:rsid w:val="002402FE"/>
    <w:rsid w:val="0024197B"/>
    <w:rsid w:val="0024266F"/>
    <w:rsid w:val="00242C0B"/>
    <w:rsid w:val="00243370"/>
    <w:rsid w:val="00243DE9"/>
    <w:rsid w:val="00244470"/>
    <w:rsid w:val="00244B02"/>
    <w:rsid w:val="0024517E"/>
    <w:rsid w:val="00245380"/>
    <w:rsid w:val="002453B8"/>
    <w:rsid w:val="00246F36"/>
    <w:rsid w:val="00247913"/>
    <w:rsid w:val="0025028C"/>
    <w:rsid w:val="00250F4E"/>
    <w:rsid w:val="00250F76"/>
    <w:rsid w:val="002511D3"/>
    <w:rsid w:val="00251C95"/>
    <w:rsid w:val="00254849"/>
    <w:rsid w:val="00254E34"/>
    <w:rsid w:val="00254FF9"/>
    <w:rsid w:val="00255795"/>
    <w:rsid w:val="00255798"/>
    <w:rsid w:val="002572F9"/>
    <w:rsid w:val="00260968"/>
    <w:rsid w:val="00260A7C"/>
    <w:rsid w:val="0026109C"/>
    <w:rsid w:val="002610CB"/>
    <w:rsid w:val="00262C47"/>
    <w:rsid w:val="00263717"/>
    <w:rsid w:val="0026371F"/>
    <w:rsid w:val="0026392B"/>
    <w:rsid w:val="002643F3"/>
    <w:rsid w:val="0026533D"/>
    <w:rsid w:val="00266882"/>
    <w:rsid w:val="00266A24"/>
    <w:rsid w:val="00266AC7"/>
    <w:rsid w:val="0026733E"/>
    <w:rsid w:val="002706EE"/>
    <w:rsid w:val="00274B48"/>
    <w:rsid w:val="00274EB9"/>
    <w:rsid w:val="00275803"/>
    <w:rsid w:val="00276E5C"/>
    <w:rsid w:val="0027714C"/>
    <w:rsid w:val="00277C83"/>
    <w:rsid w:val="0028057F"/>
    <w:rsid w:val="00281405"/>
    <w:rsid w:val="00282075"/>
    <w:rsid w:val="00283363"/>
    <w:rsid w:val="00283891"/>
    <w:rsid w:val="00283A23"/>
    <w:rsid w:val="00284D6F"/>
    <w:rsid w:val="002854E2"/>
    <w:rsid w:val="00286C3D"/>
    <w:rsid w:val="00286FFC"/>
    <w:rsid w:val="002873E9"/>
    <w:rsid w:val="00287F41"/>
    <w:rsid w:val="00291064"/>
    <w:rsid w:val="0029137E"/>
    <w:rsid w:val="00291B70"/>
    <w:rsid w:val="00293DFD"/>
    <w:rsid w:val="002962CD"/>
    <w:rsid w:val="002970F3"/>
    <w:rsid w:val="002977A6"/>
    <w:rsid w:val="00297B08"/>
    <w:rsid w:val="002A05AC"/>
    <w:rsid w:val="002A085B"/>
    <w:rsid w:val="002A1275"/>
    <w:rsid w:val="002A1F06"/>
    <w:rsid w:val="002A329D"/>
    <w:rsid w:val="002A4036"/>
    <w:rsid w:val="002A4AD2"/>
    <w:rsid w:val="002A5DBB"/>
    <w:rsid w:val="002A65A0"/>
    <w:rsid w:val="002A65EC"/>
    <w:rsid w:val="002A681A"/>
    <w:rsid w:val="002A720F"/>
    <w:rsid w:val="002B069D"/>
    <w:rsid w:val="002B0DD0"/>
    <w:rsid w:val="002B1D8A"/>
    <w:rsid w:val="002B231E"/>
    <w:rsid w:val="002B4356"/>
    <w:rsid w:val="002B4A3A"/>
    <w:rsid w:val="002B4BD3"/>
    <w:rsid w:val="002B63F5"/>
    <w:rsid w:val="002B674D"/>
    <w:rsid w:val="002B68F6"/>
    <w:rsid w:val="002B79C9"/>
    <w:rsid w:val="002C0EB5"/>
    <w:rsid w:val="002C1697"/>
    <w:rsid w:val="002C1F88"/>
    <w:rsid w:val="002C2C57"/>
    <w:rsid w:val="002C2D9D"/>
    <w:rsid w:val="002C5AEF"/>
    <w:rsid w:val="002C6AC4"/>
    <w:rsid w:val="002D131A"/>
    <w:rsid w:val="002D224B"/>
    <w:rsid w:val="002D22D8"/>
    <w:rsid w:val="002D3E85"/>
    <w:rsid w:val="002D5956"/>
    <w:rsid w:val="002D5A04"/>
    <w:rsid w:val="002D62A5"/>
    <w:rsid w:val="002D683F"/>
    <w:rsid w:val="002D6CAD"/>
    <w:rsid w:val="002D71B7"/>
    <w:rsid w:val="002D71E0"/>
    <w:rsid w:val="002D761A"/>
    <w:rsid w:val="002E0534"/>
    <w:rsid w:val="002E0744"/>
    <w:rsid w:val="002E0B36"/>
    <w:rsid w:val="002E278F"/>
    <w:rsid w:val="002E43DE"/>
    <w:rsid w:val="002E642E"/>
    <w:rsid w:val="002E6484"/>
    <w:rsid w:val="002E68F4"/>
    <w:rsid w:val="002E69E7"/>
    <w:rsid w:val="002F0C7E"/>
    <w:rsid w:val="002F13CF"/>
    <w:rsid w:val="002F1470"/>
    <w:rsid w:val="002F3DFD"/>
    <w:rsid w:val="002F4BBF"/>
    <w:rsid w:val="002F550A"/>
    <w:rsid w:val="002F55A8"/>
    <w:rsid w:val="002F58CB"/>
    <w:rsid w:val="002F61C9"/>
    <w:rsid w:val="002F6B57"/>
    <w:rsid w:val="002F7A04"/>
    <w:rsid w:val="00300952"/>
    <w:rsid w:val="00301ED8"/>
    <w:rsid w:val="00301F4F"/>
    <w:rsid w:val="00302347"/>
    <w:rsid w:val="00303465"/>
    <w:rsid w:val="003046B8"/>
    <w:rsid w:val="003050A2"/>
    <w:rsid w:val="003050AA"/>
    <w:rsid w:val="00305CB4"/>
    <w:rsid w:val="00305ECE"/>
    <w:rsid w:val="00305EDB"/>
    <w:rsid w:val="00306B87"/>
    <w:rsid w:val="00307BE7"/>
    <w:rsid w:val="00310085"/>
    <w:rsid w:val="00311F3F"/>
    <w:rsid w:val="00312628"/>
    <w:rsid w:val="00312B1F"/>
    <w:rsid w:val="00312CC1"/>
    <w:rsid w:val="00314082"/>
    <w:rsid w:val="003141B6"/>
    <w:rsid w:val="00314B27"/>
    <w:rsid w:val="00314E46"/>
    <w:rsid w:val="00315098"/>
    <w:rsid w:val="003151AC"/>
    <w:rsid w:val="00315C35"/>
    <w:rsid w:val="00316415"/>
    <w:rsid w:val="003166A0"/>
    <w:rsid w:val="003167F6"/>
    <w:rsid w:val="00317025"/>
    <w:rsid w:val="0031750C"/>
    <w:rsid w:val="0032012D"/>
    <w:rsid w:val="003202C8"/>
    <w:rsid w:val="00320625"/>
    <w:rsid w:val="00320D27"/>
    <w:rsid w:val="00321185"/>
    <w:rsid w:val="003211CC"/>
    <w:rsid w:val="003227D1"/>
    <w:rsid w:val="003229E3"/>
    <w:rsid w:val="00322E99"/>
    <w:rsid w:val="0032368C"/>
    <w:rsid w:val="00324053"/>
    <w:rsid w:val="00324C5C"/>
    <w:rsid w:val="00324EB9"/>
    <w:rsid w:val="00326CDC"/>
    <w:rsid w:val="0033205B"/>
    <w:rsid w:val="00332402"/>
    <w:rsid w:val="003324D0"/>
    <w:rsid w:val="0033260C"/>
    <w:rsid w:val="003333A5"/>
    <w:rsid w:val="00333FE4"/>
    <w:rsid w:val="003346FF"/>
    <w:rsid w:val="00336145"/>
    <w:rsid w:val="003361B3"/>
    <w:rsid w:val="00340B1E"/>
    <w:rsid w:val="00340C35"/>
    <w:rsid w:val="00344E87"/>
    <w:rsid w:val="0034595B"/>
    <w:rsid w:val="0034673E"/>
    <w:rsid w:val="003468BC"/>
    <w:rsid w:val="003528BF"/>
    <w:rsid w:val="00352C24"/>
    <w:rsid w:val="00353DB8"/>
    <w:rsid w:val="003544EE"/>
    <w:rsid w:val="00354FCA"/>
    <w:rsid w:val="0035525C"/>
    <w:rsid w:val="00355CF8"/>
    <w:rsid w:val="00355F91"/>
    <w:rsid w:val="003573BB"/>
    <w:rsid w:val="003573DA"/>
    <w:rsid w:val="003576B7"/>
    <w:rsid w:val="003613B2"/>
    <w:rsid w:val="00362620"/>
    <w:rsid w:val="003626BE"/>
    <w:rsid w:val="0036364C"/>
    <w:rsid w:val="00363982"/>
    <w:rsid w:val="00364EC0"/>
    <w:rsid w:val="003700AF"/>
    <w:rsid w:val="00370CA3"/>
    <w:rsid w:val="00370CFD"/>
    <w:rsid w:val="00370D28"/>
    <w:rsid w:val="00370F54"/>
    <w:rsid w:val="003730B3"/>
    <w:rsid w:val="003736EB"/>
    <w:rsid w:val="003738BF"/>
    <w:rsid w:val="00373D79"/>
    <w:rsid w:val="00374B3E"/>
    <w:rsid w:val="00374F24"/>
    <w:rsid w:val="0037548E"/>
    <w:rsid w:val="00375511"/>
    <w:rsid w:val="00375B8D"/>
    <w:rsid w:val="00375F2C"/>
    <w:rsid w:val="00376A19"/>
    <w:rsid w:val="003778DC"/>
    <w:rsid w:val="00377C4E"/>
    <w:rsid w:val="0038022F"/>
    <w:rsid w:val="00380C96"/>
    <w:rsid w:val="0038216E"/>
    <w:rsid w:val="003830DC"/>
    <w:rsid w:val="003834F9"/>
    <w:rsid w:val="00383732"/>
    <w:rsid w:val="00383F4B"/>
    <w:rsid w:val="00386DA2"/>
    <w:rsid w:val="00386E9B"/>
    <w:rsid w:val="00387160"/>
    <w:rsid w:val="00390132"/>
    <w:rsid w:val="00390314"/>
    <w:rsid w:val="003909B1"/>
    <w:rsid w:val="00391951"/>
    <w:rsid w:val="00392208"/>
    <w:rsid w:val="003925BE"/>
    <w:rsid w:val="00393B9C"/>
    <w:rsid w:val="00396ABC"/>
    <w:rsid w:val="00396E83"/>
    <w:rsid w:val="003972E0"/>
    <w:rsid w:val="003977CA"/>
    <w:rsid w:val="00397ABE"/>
    <w:rsid w:val="003A072F"/>
    <w:rsid w:val="003A0B4C"/>
    <w:rsid w:val="003A1A8A"/>
    <w:rsid w:val="003A274E"/>
    <w:rsid w:val="003A3D79"/>
    <w:rsid w:val="003A403D"/>
    <w:rsid w:val="003A474A"/>
    <w:rsid w:val="003A546D"/>
    <w:rsid w:val="003A5626"/>
    <w:rsid w:val="003A59A0"/>
    <w:rsid w:val="003A6095"/>
    <w:rsid w:val="003A675F"/>
    <w:rsid w:val="003A6CDB"/>
    <w:rsid w:val="003A7B04"/>
    <w:rsid w:val="003B0FD7"/>
    <w:rsid w:val="003B2695"/>
    <w:rsid w:val="003B313B"/>
    <w:rsid w:val="003B36A3"/>
    <w:rsid w:val="003B3D06"/>
    <w:rsid w:val="003B61D3"/>
    <w:rsid w:val="003B6A06"/>
    <w:rsid w:val="003B6BA0"/>
    <w:rsid w:val="003B7662"/>
    <w:rsid w:val="003C1268"/>
    <w:rsid w:val="003C2185"/>
    <w:rsid w:val="003C2C6B"/>
    <w:rsid w:val="003C3242"/>
    <w:rsid w:val="003C32AC"/>
    <w:rsid w:val="003C348C"/>
    <w:rsid w:val="003C4085"/>
    <w:rsid w:val="003C40DC"/>
    <w:rsid w:val="003C44FE"/>
    <w:rsid w:val="003C49A1"/>
    <w:rsid w:val="003C645D"/>
    <w:rsid w:val="003C652E"/>
    <w:rsid w:val="003C664F"/>
    <w:rsid w:val="003C67D6"/>
    <w:rsid w:val="003C75CD"/>
    <w:rsid w:val="003C790A"/>
    <w:rsid w:val="003D0A61"/>
    <w:rsid w:val="003D1B94"/>
    <w:rsid w:val="003D4892"/>
    <w:rsid w:val="003D5452"/>
    <w:rsid w:val="003D5B59"/>
    <w:rsid w:val="003D5D78"/>
    <w:rsid w:val="003D6ACA"/>
    <w:rsid w:val="003D6D6F"/>
    <w:rsid w:val="003D794C"/>
    <w:rsid w:val="003E0308"/>
    <w:rsid w:val="003E0C9A"/>
    <w:rsid w:val="003E1D52"/>
    <w:rsid w:val="003E2208"/>
    <w:rsid w:val="003E2794"/>
    <w:rsid w:val="003E2B45"/>
    <w:rsid w:val="003E3169"/>
    <w:rsid w:val="003E45D0"/>
    <w:rsid w:val="003E528A"/>
    <w:rsid w:val="003E6F54"/>
    <w:rsid w:val="003E6F9D"/>
    <w:rsid w:val="003E7B99"/>
    <w:rsid w:val="003F00DC"/>
    <w:rsid w:val="003F1619"/>
    <w:rsid w:val="003F333E"/>
    <w:rsid w:val="003F361C"/>
    <w:rsid w:val="003F3800"/>
    <w:rsid w:val="003F3E20"/>
    <w:rsid w:val="003F4379"/>
    <w:rsid w:val="003F43D0"/>
    <w:rsid w:val="003F539E"/>
    <w:rsid w:val="003F6184"/>
    <w:rsid w:val="004002D3"/>
    <w:rsid w:val="00400B68"/>
    <w:rsid w:val="00400DC2"/>
    <w:rsid w:val="004010AE"/>
    <w:rsid w:val="00401925"/>
    <w:rsid w:val="00403CEE"/>
    <w:rsid w:val="00403D18"/>
    <w:rsid w:val="004041B0"/>
    <w:rsid w:val="0040444D"/>
    <w:rsid w:val="0040472E"/>
    <w:rsid w:val="004057AF"/>
    <w:rsid w:val="004059F2"/>
    <w:rsid w:val="0040602A"/>
    <w:rsid w:val="00407432"/>
    <w:rsid w:val="00407A7D"/>
    <w:rsid w:val="00410D91"/>
    <w:rsid w:val="00411C59"/>
    <w:rsid w:val="00412D61"/>
    <w:rsid w:val="00412E6E"/>
    <w:rsid w:val="00413451"/>
    <w:rsid w:val="004137B5"/>
    <w:rsid w:val="00413FBA"/>
    <w:rsid w:val="0041540A"/>
    <w:rsid w:val="004157C7"/>
    <w:rsid w:val="00415E96"/>
    <w:rsid w:val="00416C35"/>
    <w:rsid w:val="004177CD"/>
    <w:rsid w:val="00421D6D"/>
    <w:rsid w:val="00421DDF"/>
    <w:rsid w:val="004221DC"/>
    <w:rsid w:val="0042242F"/>
    <w:rsid w:val="00423C1F"/>
    <w:rsid w:val="004255D0"/>
    <w:rsid w:val="004258DA"/>
    <w:rsid w:val="004264C2"/>
    <w:rsid w:val="00426890"/>
    <w:rsid w:val="00426EB6"/>
    <w:rsid w:val="004271C8"/>
    <w:rsid w:val="00427985"/>
    <w:rsid w:val="00430B57"/>
    <w:rsid w:val="00430D81"/>
    <w:rsid w:val="00431C2C"/>
    <w:rsid w:val="00432045"/>
    <w:rsid w:val="0043276E"/>
    <w:rsid w:val="00432B26"/>
    <w:rsid w:val="00432F70"/>
    <w:rsid w:val="004340D0"/>
    <w:rsid w:val="00434942"/>
    <w:rsid w:val="004361F0"/>
    <w:rsid w:val="004369B0"/>
    <w:rsid w:val="00441B47"/>
    <w:rsid w:val="00441E46"/>
    <w:rsid w:val="00442798"/>
    <w:rsid w:val="004446F9"/>
    <w:rsid w:val="0044574D"/>
    <w:rsid w:val="004467B9"/>
    <w:rsid w:val="00447A44"/>
    <w:rsid w:val="0045087E"/>
    <w:rsid w:val="00450B26"/>
    <w:rsid w:val="00450E67"/>
    <w:rsid w:val="004517C3"/>
    <w:rsid w:val="00451AA8"/>
    <w:rsid w:val="00451C51"/>
    <w:rsid w:val="00451C69"/>
    <w:rsid w:val="00451E36"/>
    <w:rsid w:val="00452088"/>
    <w:rsid w:val="00453238"/>
    <w:rsid w:val="0045539B"/>
    <w:rsid w:val="0045556A"/>
    <w:rsid w:val="004556A9"/>
    <w:rsid w:val="0045578E"/>
    <w:rsid w:val="004569FC"/>
    <w:rsid w:val="0045760C"/>
    <w:rsid w:val="004608CD"/>
    <w:rsid w:val="00461A86"/>
    <w:rsid w:val="00461CCE"/>
    <w:rsid w:val="00461E9C"/>
    <w:rsid w:val="0046262A"/>
    <w:rsid w:val="00462B88"/>
    <w:rsid w:val="00462D75"/>
    <w:rsid w:val="00462E55"/>
    <w:rsid w:val="00463343"/>
    <w:rsid w:val="004638A6"/>
    <w:rsid w:val="00463CB0"/>
    <w:rsid w:val="0046417E"/>
    <w:rsid w:val="00464E9C"/>
    <w:rsid w:val="004652FC"/>
    <w:rsid w:val="00465A09"/>
    <w:rsid w:val="004667B2"/>
    <w:rsid w:val="0046765E"/>
    <w:rsid w:val="00467868"/>
    <w:rsid w:val="00470CF6"/>
    <w:rsid w:val="00470F03"/>
    <w:rsid w:val="00471033"/>
    <w:rsid w:val="004712E9"/>
    <w:rsid w:val="00472633"/>
    <w:rsid w:val="00472EDF"/>
    <w:rsid w:val="00473C4A"/>
    <w:rsid w:val="0047452E"/>
    <w:rsid w:val="00474958"/>
    <w:rsid w:val="00474E51"/>
    <w:rsid w:val="00475E74"/>
    <w:rsid w:val="00476993"/>
    <w:rsid w:val="004779B5"/>
    <w:rsid w:val="00480469"/>
    <w:rsid w:val="0048104E"/>
    <w:rsid w:val="00481232"/>
    <w:rsid w:val="004815A8"/>
    <w:rsid w:val="0048184D"/>
    <w:rsid w:val="00481FFD"/>
    <w:rsid w:val="00482BA8"/>
    <w:rsid w:val="00483021"/>
    <w:rsid w:val="0048346E"/>
    <w:rsid w:val="00484A4E"/>
    <w:rsid w:val="00484C32"/>
    <w:rsid w:val="0048551C"/>
    <w:rsid w:val="0048552A"/>
    <w:rsid w:val="00485962"/>
    <w:rsid w:val="00485C84"/>
    <w:rsid w:val="004871B4"/>
    <w:rsid w:val="00487C5F"/>
    <w:rsid w:val="00493E3B"/>
    <w:rsid w:val="00494678"/>
    <w:rsid w:val="004950BF"/>
    <w:rsid w:val="00495C83"/>
    <w:rsid w:val="00497064"/>
    <w:rsid w:val="00497487"/>
    <w:rsid w:val="00497E74"/>
    <w:rsid w:val="004A0124"/>
    <w:rsid w:val="004A0817"/>
    <w:rsid w:val="004A0E32"/>
    <w:rsid w:val="004A12CC"/>
    <w:rsid w:val="004A1FBF"/>
    <w:rsid w:val="004A2082"/>
    <w:rsid w:val="004A3136"/>
    <w:rsid w:val="004A6498"/>
    <w:rsid w:val="004A6ACE"/>
    <w:rsid w:val="004A6AE8"/>
    <w:rsid w:val="004A76B8"/>
    <w:rsid w:val="004A7C72"/>
    <w:rsid w:val="004B04F2"/>
    <w:rsid w:val="004B0C7D"/>
    <w:rsid w:val="004B0EB1"/>
    <w:rsid w:val="004B1CCA"/>
    <w:rsid w:val="004B2184"/>
    <w:rsid w:val="004B2BF4"/>
    <w:rsid w:val="004B2D25"/>
    <w:rsid w:val="004B2E3C"/>
    <w:rsid w:val="004B2FC0"/>
    <w:rsid w:val="004B53D6"/>
    <w:rsid w:val="004B60C4"/>
    <w:rsid w:val="004B674D"/>
    <w:rsid w:val="004B7560"/>
    <w:rsid w:val="004B7F65"/>
    <w:rsid w:val="004C0C5C"/>
    <w:rsid w:val="004C1D89"/>
    <w:rsid w:val="004C3A16"/>
    <w:rsid w:val="004C5C0A"/>
    <w:rsid w:val="004C611D"/>
    <w:rsid w:val="004C6121"/>
    <w:rsid w:val="004C6503"/>
    <w:rsid w:val="004C66B1"/>
    <w:rsid w:val="004C6DD7"/>
    <w:rsid w:val="004C6E90"/>
    <w:rsid w:val="004C7E12"/>
    <w:rsid w:val="004D1A7D"/>
    <w:rsid w:val="004D2148"/>
    <w:rsid w:val="004D3538"/>
    <w:rsid w:val="004D3FFA"/>
    <w:rsid w:val="004D4069"/>
    <w:rsid w:val="004D4C51"/>
    <w:rsid w:val="004D4D8E"/>
    <w:rsid w:val="004D4DB1"/>
    <w:rsid w:val="004D4EFE"/>
    <w:rsid w:val="004D5832"/>
    <w:rsid w:val="004D58B1"/>
    <w:rsid w:val="004D599B"/>
    <w:rsid w:val="004D664D"/>
    <w:rsid w:val="004D6CA0"/>
    <w:rsid w:val="004D7A4E"/>
    <w:rsid w:val="004E167C"/>
    <w:rsid w:val="004E1777"/>
    <w:rsid w:val="004E17CB"/>
    <w:rsid w:val="004E1E1E"/>
    <w:rsid w:val="004E29B1"/>
    <w:rsid w:val="004E370A"/>
    <w:rsid w:val="004E4DBE"/>
    <w:rsid w:val="004E538F"/>
    <w:rsid w:val="004E56E0"/>
    <w:rsid w:val="004E6793"/>
    <w:rsid w:val="004E6A4C"/>
    <w:rsid w:val="004E77D9"/>
    <w:rsid w:val="004F07A6"/>
    <w:rsid w:val="004F13B8"/>
    <w:rsid w:val="004F1775"/>
    <w:rsid w:val="004F45E3"/>
    <w:rsid w:val="004F482F"/>
    <w:rsid w:val="004F49F7"/>
    <w:rsid w:val="004F5164"/>
    <w:rsid w:val="004F791D"/>
    <w:rsid w:val="00501470"/>
    <w:rsid w:val="00502BEE"/>
    <w:rsid w:val="00502D52"/>
    <w:rsid w:val="005046F7"/>
    <w:rsid w:val="00504B70"/>
    <w:rsid w:val="00505CEA"/>
    <w:rsid w:val="0050653A"/>
    <w:rsid w:val="00506552"/>
    <w:rsid w:val="0050680D"/>
    <w:rsid w:val="00506C2C"/>
    <w:rsid w:val="0050766B"/>
    <w:rsid w:val="00511A6E"/>
    <w:rsid w:val="005120DA"/>
    <w:rsid w:val="00512EAD"/>
    <w:rsid w:val="005130A2"/>
    <w:rsid w:val="00513EB6"/>
    <w:rsid w:val="005145CD"/>
    <w:rsid w:val="005150B4"/>
    <w:rsid w:val="005161FA"/>
    <w:rsid w:val="00520054"/>
    <w:rsid w:val="0052012C"/>
    <w:rsid w:val="005202C2"/>
    <w:rsid w:val="00520844"/>
    <w:rsid w:val="00524612"/>
    <w:rsid w:val="00524F03"/>
    <w:rsid w:val="00525282"/>
    <w:rsid w:val="0052555B"/>
    <w:rsid w:val="00525917"/>
    <w:rsid w:val="00526B09"/>
    <w:rsid w:val="00527F78"/>
    <w:rsid w:val="005305F0"/>
    <w:rsid w:val="00530650"/>
    <w:rsid w:val="005314EE"/>
    <w:rsid w:val="00531B0F"/>
    <w:rsid w:val="00531B47"/>
    <w:rsid w:val="00533885"/>
    <w:rsid w:val="00533BD1"/>
    <w:rsid w:val="00533C94"/>
    <w:rsid w:val="00533F20"/>
    <w:rsid w:val="00534284"/>
    <w:rsid w:val="00534E80"/>
    <w:rsid w:val="00535115"/>
    <w:rsid w:val="0053653C"/>
    <w:rsid w:val="00541D46"/>
    <w:rsid w:val="005434EB"/>
    <w:rsid w:val="005438DB"/>
    <w:rsid w:val="00543AC9"/>
    <w:rsid w:val="005441D2"/>
    <w:rsid w:val="005449EF"/>
    <w:rsid w:val="00544B3F"/>
    <w:rsid w:val="0054577F"/>
    <w:rsid w:val="00545906"/>
    <w:rsid w:val="00545E5C"/>
    <w:rsid w:val="005475EC"/>
    <w:rsid w:val="00547EF2"/>
    <w:rsid w:val="00550E8B"/>
    <w:rsid w:val="00552431"/>
    <w:rsid w:val="0055263A"/>
    <w:rsid w:val="0055276A"/>
    <w:rsid w:val="00552B2A"/>
    <w:rsid w:val="0055486D"/>
    <w:rsid w:val="00554C0D"/>
    <w:rsid w:val="00554C8C"/>
    <w:rsid w:val="00554F90"/>
    <w:rsid w:val="0055569F"/>
    <w:rsid w:val="0055608D"/>
    <w:rsid w:val="0055777B"/>
    <w:rsid w:val="00557B3D"/>
    <w:rsid w:val="00560AFB"/>
    <w:rsid w:val="005610D3"/>
    <w:rsid w:val="005619E8"/>
    <w:rsid w:val="00561E8F"/>
    <w:rsid w:val="00561EB4"/>
    <w:rsid w:val="005623DC"/>
    <w:rsid w:val="00562F2D"/>
    <w:rsid w:val="00563C1E"/>
    <w:rsid w:val="00563FD9"/>
    <w:rsid w:val="0056430E"/>
    <w:rsid w:val="00564425"/>
    <w:rsid w:val="00564DAD"/>
    <w:rsid w:val="0056729E"/>
    <w:rsid w:val="0056758C"/>
    <w:rsid w:val="00567DA3"/>
    <w:rsid w:val="005700F4"/>
    <w:rsid w:val="005706EF"/>
    <w:rsid w:val="00572687"/>
    <w:rsid w:val="005728DC"/>
    <w:rsid w:val="00572A0B"/>
    <w:rsid w:val="00572C5E"/>
    <w:rsid w:val="005730F3"/>
    <w:rsid w:val="00573CA5"/>
    <w:rsid w:val="005740A1"/>
    <w:rsid w:val="005740BB"/>
    <w:rsid w:val="00575195"/>
    <w:rsid w:val="00575B3B"/>
    <w:rsid w:val="00575FCE"/>
    <w:rsid w:val="00577995"/>
    <w:rsid w:val="005800D4"/>
    <w:rsid w:val="005805A0"/>
    <w:rsid w:val="00581306"/>
    <w:rsid w:val="00581A0C"/>
    <w:rsid w:val="00581C0F"/>
    <w:rsid w:val="00581DDF"/>
    <w:rsid w:val="00582FF2"/>
    <w:rsid w:val="00583112"/>
    <w:rsid w:val="00583F15"/>
    <w:rsid w:val="00584074"/>
    <w:rsid w:val="005854C1"/>
    <w:rsid w:val="00586292"/>
    <w:rsid w:val="005862AC"/>
    <w:rsid w:val="00586858"/>
    <w:rsid w:val="005870FE"/>
    <w:rsid w:val="005903D7"/>
    <w:rsid w:val="00590496"/>
    <w:rsid w:val="005915B2"/>
    <w:rsid w:val="00592915"/>
    <w:rsid w:val="005935E1"/>
    <w:rsid w:val="00593AB7"/>
    <w:rsid w:val="00593D1E"/>
    <w:rsid w:val="005941C7"/>
    <w:rsid w:val="00594712"/>
    <w:rsid w:val="00594AEC"/>
    <w:rsid w:val="00594B57"/>
    <w:rsid w:val="00595AFD"/>
    <w:rsid w:val="00595C5C"/>
    <w:rsid w:val="0059759E"/>
    <w:rsid w:val="005979EE"/>
    <w:rsid w:val="00597D27"/>
    <w:rsid w:val="005A1537"/>
    <w:rsid w:val="005A20B3"/>
    <w:rsid w:val="005A286A"/>
    <w:rsid w:val="005A4B86"/>
    <w:rsid w:val="005A4ED8"/>
    <w:rsid w:val="005A5132"/>
    <w:rsid w:val="005A5388"/>
    <w:rsid w:val="005A6A38"/>
    <w:rsid w:val="005A77C2"/>
    <w:rsid w:val="005A7D41"/>
    <w:rsid w:val="005B123B"/>
    <w:rsid w:val="005B1AC7"/>
    <w:rsid w:val="005B25A8"/>
    <w:rsid w:val="005B2868"/>
    <w:rsid w:val="005B2F1D"/>
    <w:rsid w:val="005B3410"/>
    <w:rsid w:val="005B378C"/>
    <w:rsid w:val="005B43A3"/>
    <w:rsid w:val="005B5462"/>
    <w:rsid w:val="005B5539"/>
    <w:rsid w:val="005B561C"/>
    <w:rsid w:val="005B5F32"/>
    <w:rsid w:val="005B6B19"/>
    <w:rsid w:val="005B6FBB"/>
    <w:rsid w:val="005B758F"/>
    <w:rsid w:val="005B75A5"/>
    <w:rsid w:val="005B7F86"/>
    <w:rsid w:val="005C0EBC"/>
    <w:rsid w:val="005C11A5"/>
    <w:rsid w:val="005C1400"/>
    <w:rsid w:val="005C158A"/>
    <w:rsid w:val="005C2DBF"/>
    <w:rsid w:val="005C2E16"/>
    <w:rsid w:val="005C3449"/>
    <w:rsid w:val="005C3933"/>
    <w:rsid w:val="005C40A8"/>
    <w:rsid w:val="005C5205"/>
    <w:rsid w:val="005C5330"/>
    <w:rsid w:val="005C5550"/>
    <w:rsid w:val="005C6174"/>
    <w:rsid w:val="005C75B8"/>
    <w:rsid w:val="005D1137"/>
    <w:rsid w:val="005D1774"/>
    <w:rsid w:val="005D1EC4"/>
    <w:rsid w:val="005D2048"/>
    <w:rsid w:val="005D2491"/>
    <w:rsid w:val="005D2593"/>
    <w:rsid w:val="005D316B"/>
    <w:rsid w:val="005D4055"/>
    <w:rsid w:val="005D5AC7"/>
    <w:rsid w:val="005D6896"/>
    <w:rsid w:val="005D7426"/>
    <w:rsid w:val="005D7B89"/>
    <w:rsid w:val="005E0069"/>
    <w:rsid w:val="005E05A8"/>
    <w:rsid w:val="005E1120"/>
    <w:rsid w:val="005E2488"/>
    <w:rsid w:val="005E31A6"/>
    <w:rsid w:val="005E3C17"/>
    <w:rsid w:val="005E4F7D"/>
    <w:rsid w:val="005E679A"/>
    <w:rsid w:val="005E6B0F"/>
    <w:rsid w:val="005E7960"/>
    <w:rsid w:val="005E7BF5"/>
    <w:rsid w:val="005F1693"/>
    <w:rsid w:val="005F1FB3"/>
    <w:rsid w:val="005F2DE9"/>
    <w:rsid w:val="005F350B"/>
    <w:rsid w:val="005F383C"/>
    <w:rsid w:val="005F3CE1"/>
    <w:rsid w:val="005F3F6A"/>
    <w:rsid w:val="005F44E1"/>
    <w:rsid w:val="005F6588"/>
    <w:rsid w:val="00600939"/>
    <w:rsid w:val="00601051"/>
    <w:rsid w:val="00601405"/>
    <w:rsid w:val="00601F0B"/>
    <w:rsid w:val="00602191"/>
    <w:rsid w:val="006023D2"/>
    <w:rsid w:val="00602454"/>
    <w:rsid w:val="00602D23"/>
    <w:rsid w:val="00603080"/>
    <w:rsid w:val="0060310F"/>
    <w:rsid w:val="00603B55"/>
    <w:rsid w:val="006062AB"/>
    <w:rsid w:val="00606B38"/>
    <w:rsid w:val="00607290"/>
    <w:rsid w:val="0060756F"/>
    <w:rsid w:val="00607830"/>
    <w:rsid w:val="0060793A"/>
    <w:rsid w:val="00607F8D"/>
    <w:rsid w:val="00610AD5"/>
    <w:rsid w:val="00610D2B"/>
    <w:rsid w:val="00611DB2"/>
    <w:rsid w:val="0061338A"/>
    <w:rsid w:val="0061349E"/>
    <w:rsid w:val="00614615"/>
    <w:rsid w:val="00614AAD"/>
    <w:rsid w:val="00614C4F"/>
    <w:rsid w:val="00616F73"/>
    <w:rsid w:val="00617A23"/>
    <w:rsid w:val="00617A8B"/>
    <w:rsid w:val="00620048"/>
    <w:rsid w:val="006203CE"/>
    <w:rsid w:val="00625010"/>
    <w:rsid w:val="00626E75"/>
    <w:rsid w:val="006276E7"/>
    <w:rsid w:val="00627B92"/>
    <w:rsid w:val="006316A8"/>
    <w:rsid w:val="00631741"/>
    <w:rsid w:val="00631A1C"/>
    <w:rsid w:val="00631E6B"/>
    <w:rsid w:val="00633967"/>
    <w:rsid w:val="0063420A"/>
    <w:rsid w:val="00634403"/>
    <w:rsid w:val="00634C37"/>
    <w:rsid w:val="00635F4D"/>
    <w:rsid w:val="0063690F"/>
    <w:rsid w:val="00637482"/>
    <w:rsid w:val="006408AE"/>
    <w:rsid w:val="00641570"/>
    <w:rsid w:val="00641727"/>
    <w:rsid w:val="00643AAC"/>
    <w:rsid w:val="00644BC9"/>
    <w:rsid w:val="0064605D"/>
    <w:rsid w:val="006463B2"/>
    <w:rsid w:val="006466DA"/>
    <w:rsid w:val="0064705E"/>
    <w:rsid w:val="00647753"/>
    <w:rsid w:val="00650BFD"/>
    <w:rsid w:val="00650D49"/>
    <w:rsid w:val="00650D4B"/>
    <w:rsid w:val="00651C7E"/>
    <w:rsid w:val="00651E04"/>
    <w:rsid w:val="006530DD"/>
    <w:rsid w:val="00653EDA"/>
    <w:rsid w:val="00654ADF"/>
    <w:rsid w:val="0066083C"/>
    <w:rsid w:val="00660972"/>
    <w:rsid w:val="00660FAD"/>
    <w:rsid w:val="00661A82"/>
    <w:rsid w:val="006629BE"/>
    <w:rsid w:val="00662D70"/>
    <w:rsid w:val="00664A7F"/>
    <w:rsid w:val="006656BA"/>
    <w:rsid w:val="00666F2D"/>
    <w:rsid w:val="006705B9"/>
    <w:rsid w:val="006708C7"/>
    <w:rsid w:val="00671690"/>
    <w:rsid w:val="00671CDF"/>
    <w:rsid w:val="0067278D"/>
    <w:rsid w:val="006733F2"/>
    <w:rsid w:val="006755F0"/>
    <w:rsid w:val="006757F4"/>
    <w:rsid w:val="00681741"/>
    <w:rsid w:val="00681FF5"/>
    <w:rsid w:val="006824F0"/>
    <w:rsid w:val="006829E1"/>
    <w:rsid w:val="00683490"/>
    <w:rsid w:val="00683854"/>
    <w:rsid w:val="006845EB"/>
    <w:rsid w:val="006859E9"/>
    <w:rsid w:val="00686AE0"/>
    <w:rsid w:val="00687EC8"/>
    <w:rsid w:val="00691797"/>
    <w:rsid w:val="00692235"/>
    <w:rsid w:val="00692488"/>
    <w:rsid w:val="00692A80"/>
    <w:rsid w:val="00692D1B"/>
    <w:rsid w:val="00694980"/>
    <w:rsid w:val="00694F16"/>
    <w:rsid w:val="0069529C"/>
    <w:rsid w:val="00695E56"/>
    <w:rsid w:val="00696481"/>
    <w:rsid w:val="00697A7F"/>
    <w:rsid w:val="00697A88"/>
    <w:rsid w:val="006A054F"/>
    <w:rsid w:val="006A17DD"/>
    <w:rsid w:val="006A1CCB"/>
    <w:rsid w:val="006A29C4"/>
    <w:rsid w:val="006A527E"/>
    <w:rsid w:val="006A55AD"/>
    <w:rsid w:val="006A69BD"/>
    <w:rsid w:val="006B0003"/>
    <w:rsid w:val="006B04A5"/>
    <w:rsid w:val="006B1AB4"/>
    <w:rsid w:val="006B2361"/>
    <w:rsid w:val="006B24EA"/>
    <w:rsid w:val="006B2C3E"/>
    <w:rsid w:val="006B3006"/>
    <w:rsid w:val="006B3306"/>
    <w:rsid w:val="006B4507"/>
    <w:rsid w:val="006B6545"/>
    <w:rsid w:val="006B69BF"/>
    <w:rsid w:val="006B6A42"/>
    <w:rsid w:val="006B71E6"/>
    <w:rsid w:val="006B748E"/>
    <w:rsid w:val="006B74B6"/>
    <w:rsid w:val="006C1C25"/>
    <w:rsid w:val="006C2103"/>
    <w:rsid w:val="006C35F2"/>
    <w:rsid w:val="006C491D"/>
    <w:rsid w:val="006C54BA"/>
    <w:rsid w:val="006C6748"/>
    <w:rsid w:val="006C6F3F"/>
    <w:rsid w:val="006C7FBA"/>
    <w:rsid w:val="006D00DD"/>
    <w:rsid w:val="006D05C9"/>
    <w:rsid w:val="006D0C9E"/>
    <w:rsid w:val="006D1F72"/>
    <w:rsid w:val="006D2308"/>
    <w:rsid w:val="006D28B7"/>
    <w:rsid w:val="006D2DBC"/>
    <w:rsid w:val="006D2F52"/>
    <w:rsid w:val="006D36A8"/>
    <w:rsid w:val="006D3C49"/>
    <w:rsid w:val="006D3D19"/>
    <w:rsid w:val="006D40EF"/>
    <w:rsid w:val="006D50ED"/>
    <w:rsid w:val="006D5104"/>
    <w:rsid w:val="006D63EA"/>
    <w:rsid w:val="006D6A79"/>
    <w:rsid w:val="006E00A9"/>
    <w:rsid w:val="006E04B6"/>
    <w:rsid w:val="006E0A4C"/>
    <w:rsid w:val="006E0B11"/>
    <w:rsid w:val="006E0DAF"/>
    <w:rsid w:val="006E0E8A"/>
    <w:rsid w:val="006E11AA"/>
    <w:rsid w:val="006E14A2"/>
    <w:rsid w:val="006E16E1"/>
    <w:rsid w:val="006E1BC0"/>
    <w:rsid w:val="006E2168"/>
    <w:rsid w:val="006E2A1A"/>
    <w:rsid w:val="006E2E93"/>
    <w:rsid w:val="006E30BD"/>
    <w:rsid w:val="006E3506"/>
    <w:rsid w:val="006E3CDD"/>
    <w:rsid w:val="006E3CF5"/>
    <w:rsid w:val="006E3FE3"/>
    <w:rsid w:val="006E4B56"/>
    <w:rsid w:val="006E4F50"/>
    <w:rsid w:val="006E54B2"/>
    <w:rsid w:val="006E5E1F"/>
    <w:rsid w:val="006E608B"/>
    <w:rsid w:val="006E6331"/>
    <w:rsid w:val="006E6A8A"/>
    <w:rsid w:val="006E6D6B"/>
    <w:rsid w:val="006F0A09"/>
    <w:rsid w:val="006F0D73"/>
    <w:rsid w:val="006F2149"/>
    <w:rsid w:val="006F2B9B"/>
    <w:rsid w:val="006F2C6E"/>
    <w:rsid w:val="006F3208"/>
    <w:rsid w:val="006F3F7C"/>
    <w:rsid w:val="006F4079"/>
    <w:rsid w:val="006F420A"/>
    <w:rsid w:val="006F454F"/>
    <w:rsid w:val="006F5FA1"/>
    <w:rsid w:val="006F7A8C"/>
    <w:rsid w:val="00700767"/>
    <w:rsid w:val="00701E77"/>
    <w:rsid w:val="00703240"/>
    <w:rsid w:val="007034C2"/>
    <w:rsid w:val="007045E7"/>
    <w:rsid w:val="0070652D"/>
    <w:rsid w:val="00710E48"/>
    <w:rsid w:val="00711CA1"/>
    <w:rsid w:val="007125D1"/>
    <w:rsid w:val="007128E2"/>
    <w:rsid w:val="00712F9D"/>
    <w:rsid w:val="0071494B"/>
    <w:rsid w:val="00714B32"/>
    <w:rsid w:val="00715C6A"/>
    <w:rsid w:val="00716C17"/>
    <w:rsid w:val="00716E89"/>
    <w:rsid w:val="007174F0"/>
    <w:rsid w:val="007174F5"/>
    <w:rsid w:val="00717E7A"/>
    <w:rsid w:val="00720697"/>
    <w:rsid w:val="00720837"/>
    <w:rsid w:val="007208D0"/>
    <w:rsid w:val="00721E6F"/>
    <w:rsid w:val="00722B56"/>
    <w:rsid w:val="007232B5"/>
    <w:rsid w:val="00723CE7"/>
    <w:rsid w:val="00725290"/>
    <w:rsid w:val="00725E94"/>
    <w:rsid w:val="00726329"/>
    <w:rsid w:val="0072759D"/>
    <w:rsid w:val="007277F9"/>
    <w:rsid w:val="00727EF1"/>
    <w:rsid w:val="007302B4"/>
    <w:rsid w:val="00730B7A"/>
    <w:rsid w:val="00730D05"/>
    <w:rsid w:val="00731CA7"/>
    <w:rsid w:val="00732073"/>
    <w:rsid w:val="00732324"/>
    <w:rsid w:val="00732556"/>
    <w:rsid w:val="00732887"/>
    <w:rsid w:val="00733B88"/>
    <w:rsid w:val="00733D29"/>
    <w:rsid w:val="00734191"/>
    <w:rsid w:val="00734CE2"/>
    <w:rsid w:val="007350F2"/>
    <w:rsid w:val="00735313"/>
    <w:rsid w:val="007361D4"/>
    <w:rsid w:val="007362A8"/>
    <w:rsid w:val="00736B7A"/>
    <w:rsid w:val="0073724D"/>
    <w:rsid w:val="00737F17"/>
    <w:rsid w:val="00740171"/>
    <w:rsid w:val="00742233"/>
    <w:rsid w:val="00742609"/>
    <w:rsid w:val="007426E6"/>
    <w:rsid w:val="00742AE4"/>
    <w:rsid w:val="0074396D"/>
    <w:rsid w:val="00743B9A"/>
    <w:rsid w:val="0074405D"/>
    <w:rsid w:val="00744324"/>
    <w:rsid w:val="007443A1"/>
    <w:rsid w:val="007448D6"/>
    <w:rsid w:val="00744C63"/>
    <w:rsid w:val="00745A44"/>
    <w:rsid w:val="00745F6F"/>
    <w:rsid w:val="0074606F"/>
    <w:rsid w:val="007462FB"/>
    <w:rsid w:val="0074711E"/>
    <w:rsid w:val="00747DF1"/>
    <w:rsid w:val="007521FE"/>
    <w:rsid w:val="00753390"/>
    <w:rsid w:val="00754A81"/>
    <w:rsid w:val="00754B2F"/>
    <w:rsid w:val="00755837"/>
    <w:rsid w:val="0075651F"/>
    <w:rsid w:val="00757572"/>
    <w:rsid w:val="0075774B"/>
    <w:rsid w:val="00757768"/>
    <w:rsid w:val="00757B33"/>
    <w:rsid w:val="007602FE"/>
    <w:rsid w:val="007606E5"/>
    <w:rsid w:val="00760E22"/>
    <w:rsid w:val="00761C50"/>
    <w:rsid w:val="00761CA3"/>
    <w:rsid w:val="00762CF3"/>
    <w:rsid w:val="00763CFA"/>
    <w:rsid w:val="0076445B"/>
    <w:rsid w:val="00764E76"/>
    <w:rsid w:val="00765402"/>
    <w:rsid w:val="007658C5"/>
    <w:rsid w:val="00765D70"/>
    <w:rsid w:val="007661CB"/>
    <w:rsid w:val="00766803"/>
    <w:rsid w:val="007669EA"/>
    <w:rsid w:val="00766E08"/>
    <w:rsid w:val="007673F9"/>
    <w:rsid w:val="00770251"/>
    <w:rsid w:val="00771453"/>
    <w:rsid w:val="00771534"/>
    <w:rsid w:val="007718C9"/>
    <w:rsid w:val="007719DC"/>
    <w:rsid w:val="00773720"/>
    <w:rsid w:val="00773E67"/>
    <w:rsid w:val="00774AB0"/>
    <w:rsid w:val="00774DD9"/>
    <w:rsid w:val="007752B5"/>
    <w:rsid w:val="00775A8A"/>
    <w:rsid w:val="0077603E"/>
    <w:rsid w:val="0077676A"/>
    <w:rsid w:val="00777C1D"/>
    <w:rsid w:val="00777ECF"/>
    <w:rsid w:val="0078185C"/>
    <w:rsid w:val="00782FD4"/>
    <w:rsid w:val="00783632"/>
    <w:rsid w:val="00783A5C"/>
    <w:rsid w:val="00784B78"/>
    <w:rsid w:val="0078548A"/>
    <w:rsid w:val="00786EC5"/>
    <w:rsid w:val="00786F90"/>
    <w:rsid w:val="00790501"/>
    <w:rsid w:val="00790AC2"/>
    <w:rsid w:val="00791A0A"/>
    <w:rsid w:val="00791B28"/>
    <w:rsid w:val="0079226F"/>
    <w:rsid w:val="00792746"/>
    <w:rsid w:val="00792A0A"/>
    <w:rsid w:val="0079310D"/>
    <w:rsid w:val="00793BA0"/>
    <w:rsid w:val="00794D84"/>
    <w:rsid w:val="007955CA"/>
    <w:rsid w:val="0079570D"/>
    <w:rsid w:val="00795E0C"/>
    <w:rsid w:val="00795F1E"/>
    <w:rsid w:val="00796458"/>
    <w:rsid w:val="00796813"/>
    <w:rsid w:val="007A0414"/>
    <w:rsid w:val="007A0499"/>
    <w:rsid w:val="007A1A79"/>
    <w:rsid w:val="007A20EB"/>
    <w:rsid w:val="007A2913"/>
    <w:rsid w:val="007A2FBD"/>
    <w:rsid w:val="007A301E"/>
    <w:rsid w:val="007A35B3"/>
    <w:rsid w:val="007A36A3"/>
    <w:rsid w:val="007A3D1E"/>
    <w:rsid w:val="007A4496"/>
    <w:rsid w:val="007A4959"/>
    <w:rsid w:val="007A4A1F"/>
    <w:rsid w:val="007A6635"/>
    <w:rsid w:val="007A6644"/>
    <w:rsid w:val="007A6759"/>
    <w:rsid w:val="007A71B4"/>
    <w:rsid w:val="007A7DB1"/>
    <w:rsid w:val="007A7F22"/>
    <w:rsid w:val="007A7F91"/>
    <w:rsid w:val="007B179E"/>
    <w:rsid w:val="007B1B20"/>
    <w:rsid w:val="007B2D1E"/>
    <w:rsid w:val="007B42DC"/>
    <w:rsid w:val="007B5625"/>
    <w:rsid w:val="007B5860"/>
    <w:rsid w:val="007B5C87"/>
    <w:rsid w:val="007B7375"/>
    <w:rsid w:val="007B7EAB"/>
    <w:rsid w:val="007C04FE"/>
    <w:rsid w:val="007C1559"/>
    <w:rsid w:val="007C32F0"/>
    <w:rsid w:val="007C3FB6"/>
    <w:rsid w:val="007C458D"/>
    <w:rsid w:val="007C4862"/>
    <w:rsid w:val="007C4F72"/>
    <w:rsid w:val="007C5248"/>
    <w:rsid w:val="007C5F9A"/>
    <w:rsid w:val="007C6062"/>
    <w:rsid w:val="007C681C"/>
    <w:rsid w:val="007C6E0D"/>
    <w:rsid w:val="007D07C6"/>
    <w:rsid w:val="007D09B2"/>
    <w:rsid w:val="007D1048"/>
    <w:rsid w:val="007D1AD8"/>
    <w:rsid w:val="007D2796"/>
    <w:rsid w:val="007D2BA0"/>
    <w:rsid w:val="007D3350"/>
    <w:rsid w:val="007D439F"/>
    <w:rsid w:val="007D4F1E"/>
    <w:rsid w:val="007D58EB"/>
    <w:rsid w:val="007D6CF6"/>
    <w:rsid w:val="007D6F67"/>
    <w:rsid w:val="007E0698"/>
    <w:rsid w:val="007E2331"/>
    <w:rsid w:val="007E4760"/>
    <w:rsid w:val="007E5438"/>
    <w:rsid w:val="007E58F7"/>
    <w:rsid w:val="007E6059"/>
    <w:rsid w:val="007E7A94"/>
    <w:rsid w:val="007E7ED7"/>
    <w:rsid w:val="007F0702"/>
    <w:rsid w:val="007F165C"/>
    <w:rsid w:val="007F187A"/>
    <w:rsid w:val="007F21DE"/>
    <w:rsid w:val="007F3127"/>
    <w:rsid w:val="007F3FFB"/>
    <w:rsid w:val="007F4EC2"/>
    <w:rsid w:val="007F72CB"/>
    <w:rsid w:val="00800F3C"/>
    <w:rsid w:val="00800F95"/>
    <w:rsid w:val="00801ADE"/>
    <w:rsid w:val="00801B4A"/>
    <w:rsid w:val="008029BD"/>
    <w:rsid w:val="00803160"/>
    <w:rsid w:val="008036AE"/>
    <w:rsid w:val="00803804"/>
    <w:rsid w:val="00804C06"/>
    <w:rsid w:val="0080594D"/>
    <w:rsid w:val="008065AF"/>
    <w:rsid w:val="00806C4C"/>
    <w:rsid w:val="00807D4A"/>
    <w:rsid w:val="00807EE9"/>
    <w:rsid w:val="0081057F"/>
    <w:rsid w:val="00810C30"/>
    <w:rsid w:val="00811615"/>
    <w:rsid w:val="008117A2"/>
    <w:rsid w:val="00813E59"/>
    <w:rsid w:val="00813F2C"/>
    <w:rsid w:val="00813F5D"/>
    <w:rsid w:val="0081459D"/>
    <w:rsid w:val="008149B0"/>
    <w:rsid w:val="00814EAD"/>
    <w:rsid w:val="0081579A"/>
    <w:rsid w:val="0081581A"/>
    <w:rsid w:val="008161A5"/>
    <w:rsid w:val="008164C2"/>
    <w:rsid w:val="00817B97"/>
    <w:rsid w:val="00817D00"/>
    <w:rsid w:val="008200CB"/>
    <w:rsid w:val="0082320A"/>
    <w:rsid w:val="0082415A"/>
    <w:rsid w:val="008241F3"/>
    <w:rsid w:val="008254D3"/>
    <w:rsid w:val="00825CF5"/>
    <w:rsid w:val="00825CFE"/>
    <w:rsid w:val="00825F80"/>
    <w:rsid w:val="00825FA4"/>
    <w:rsid w:val="00825FE1"/>
    <w:rsid w:val="00826D22"/>
    <w:rsid w:val="00827F7E"/>
    <w:rsid w:val="0083310A"/>
    <w:rsid w:val="008333CB"/>
    <w:rsid w:val="00833473"/>
    <w:rsid w:val="00834C6C"/>
    <w:rsid w:val="00836DC7"/>
    <w:rsid w:val="00837076"/>
    <w:rsid w:val="0083754B"/>
    <w:rsid w:val="0084096D"/>
    <w:rsid w:val="00840A12"/>
    <w:rsid w:val="00840DAD"/>
    <w:rsid w:val="00842C6D"/>
    <w:rsid w:val="00843C7E"/>
    <w:rsid w:val="00844ABE"/>
    <w:rsid w:val="008456E1"/>
    <w:rsid w:val="008458F6"/>
    <w:rsid w:val="00845BCD"/>
    <w:rsid w:val="00850018"/>
    <w:rsid w:val="00851F87"/>
    <w:rsid w:val="0085429D"/>
    <w:rsid w:val="00854DEA"/>
    <w:rsid w:val="00854ECC"/>
    <w:rsid w:val="00856399"/>
    <w:rsid w:val="00856477"/>
    <w:rsid w:val="0085665D"/>
    <w:rsid w:val="0085666F"/>
    <w:rsid w:val="00857C90"/>
    <w:rsid w:val="00860CB3"/>
    <w:rsid w:val="008612B9"/>
    <w:rsid w:val="00862306"/>
    <w:rsid w:val="008627C4"/>
    <w:rsid w:val="008633ED"/>
    <w:rsid w:val="00863441"/>
    <w:rsid w:val="0086372F"/>
    <w:rsid w:val="0086505E"/>
    <w:rsid w:val="008651A2"/>
    <w:rsid w:val="008657F3"/>
    <w:rsid w:val="00865967"/>
    <w:rsid w:val="00865D82"/>
    <w:rsid w:val="008666A9"/>
    <w:rsid w:val="00870054"/>
    <w:rsid w:val="00870151"/>
    <w:rsid w:val="00870A82"/>
    <w:rsid w:val="00871AC2"/>
    <w:rsid w:val="00871FF0"/>
    <w:rsid w:val="00872C71"/>
    <w:rsid w:val="00874819"/>
    <w:rsid w:val="0087515B"/>
    <w:rsid w:val="008807F7"/>
    <w:rsid w:val="00880E71"/>
    <w:rsid w:val="00882871"/>
    <w:rsid w:val="00883150"/>
    <w:rsid w:val="00883430"/>
    <w:rsid w:val="00883A2D"/>
    <w:rsid w:val="00883CF7"/>
    <w:rsid w:val="0088411F"/>
    <w:rsid w:val="008845B9"/>
    <w:rsid w:val="00884CD7"/>
    <w:rsid w:val="00884DA1"/>
    <w:rsid w:val="0088612C"/>
    <w:rsid w:val="00886519"/>
    <w:rsid w:val="00886B8B"/>
    <w:rsid w:val="00886C3C"/>
    <w:rsid w:val="00886FB9"/>
    <w:rsid w:val="0088771A"/>
    <w:rsid w:val="00887C9F"/>
    <w:rsid w:val="00890177"/>
    <w:rsid w:val="008901E7"/>
    <w:rsid w:val="00890841"/>
    <w:rsid w:val="00890DFE"/>
    <w:rsid w:val="008915ED"/>
    <w:rsid w:val="00891753"/>
    <w:rsid w:val="00891A2D"/>
    <w:rsid w:val="0089331F"/>
    <w:rsid w:val="0089377B"/>
    <w:rsid w:val="00893E1A"/>
    <w:rsid w:val="00894D3F"/>
    <w:rsid w:val="00894DE5"/>
    <w:rsid w:val="00894EBB"/>
    <w:rsid w:val="008969E1"/>
    <w:rsid w:val="00896D8A"/>
    <w:rsid w:val="00897009"/>
    <w:rsid w:val="00897694"/>
    <w:rsid w:val="00897723"/>
    <w:rsid w:val="008A1050"/>
    <w:rsid w:val="008A2191"/>
    <w:rsid w:val="008A2675"/>
    <w:rsid w:val="008A2A0F"/>
    <w:rsid w:val="008A3777"/>
    <w:rsid w:val="008A382E"/>
    <w:rsid w:val="008A3989"/>
    <w:rsid w:val="008A4DCD"/>
    <w:rsid w:val="008A5175"/>
    <w:rsid w:val="008A5337"/>
    <w:rsid w:val="008A5E0D"/>
    <w:rsid w:val="008A60CE"/>
    <w:rsid w:val="008A6990"/>
    <w:rsid w:val="008A6D67"/>
    <w:rsid w:val="008A7D3F"/>
    <w:rsid w:val="008B1059"/>
    <w:rsid w:val="008B2308"/>
    <w:rsid w:val="008B3474"/>
    <w:rsid w:val="008B38D4"/>
    <w:rsid w:val="008B3A2D"/>
    <w:rsid w:val="008B3ECA"/>
    <w:rsid w:val="008B41D8"/>
    <w:rsid w:val="008B43CE"/>
    <w:rsid w:val="008B454D"/>
    <w:rsid w:val="008B4885"/>
    <w:rsid w:val="008B594C"/>
    <w:rsid w:val="008B5C7A"/>
    <w:rsid w:val="008B6D87"/>
    <w:rsid w:val="008B70A3"/>
    <w:rsid w:val="008B70C2"/>
    <w:rsid w:val="008B714F"/>
    <w:rsid w:val="008B721C"/>
    <w:rsid w:val="008B76DD"/>
    <w:rsid w:val="008C0951"/>
    <w:rsid w:val="008C1276"/>
    <w:rsid w:val="008C29B1"/>
    <w:rsid w:val="008C3D52"/>
    <w:rsid w:val="008C449B"/>
    <w:rsid w:val="008C4648"/>
    <w:rsid w:val="008C4A86"/>
    <w:rsid w:val="008C4D78"/>
    <w:rsid w:val="008C561C"/>
    <w:rsid w:val="008C6204"/>
    <w:rsid w:val="008C68D8"/>
    <w:rsid w:val="008C6BE8"/>
    <w:rsid w:val="008C7375"/>
    <w:rsid w:val="008C7E92"/>
    <w:rsid w:val="008D0221"/>
    <w:rsid w:val="008D11FD"/>
    <w:rsid w:val="008D26F7"/>
    <w:rsid w:val="008D449F"/>
    <w:rsid w:val="008D45D5"/>
    <w:rsid w:val="008D4ACD"/>
    <w:rsid w:val="008D4ACF"/>
    <w:rsid w:val="008D5C19"/>
    <w:rsid w:val="008D686F"/>
    <w:rsid w:val="008D6E93"/>
    <w:rsid w:val="008D721D"/>
    <w:rsid w:val="008D7330"/>
    <w:rsid w:val="008D74FA"/>
    <w:rsid w:val="008D7C94"/>
    <w:rsid w:val="008E0263"/>
    <w:rsid w:val="008E163C"/>
    <w:rsid w:val="008E2016"/>
    <w:rsid w:val="008E2407"/>
    <w:rsid w:val="008E2536"/>
    <w:rsid w:val="008E2704"/>
    <w:rsid w:val="008E2A53"/>
    <w:rsid w:val="008E4A12"/>
    <w:rsid w:val="008E616D"/>
    <w:rsid w:val="008E67D7"/>
    <w:rsid w:val="008E74B5"/>
    <w:rsid w:val="008E79A3"/>
    <w:rsid w:val="008F10D6"/>
    <w:rsid w:val="008F23A9"/>
    <w:rsid w:val="008F2F18"/>
    <w:rsid w:val="008F330A"/>
    <w:rsid w:val="008F587D"/>
    <w:rsid w:val="00900427"/>
    <w:rsid w:val="00901FB6"/>
    <w:rsid w:val="00902B2C"/>
    <w:rsid w:val="00903607"/>
    <w:rsid w:val="00903823"/>
    <w:rsid w:val="00903ABC"/>
    <w:rsid w:val="0090546B"/>
    <w:rsid w:val="0090570E"/>
    <w:rsid w:val="00905B97"/>
    <w:rsid w:val="0090696F"/>
    <w:rsid w:val="009075E5"/>
    <w:rsid w:val="00907692"/>
    <w:rsid w:val="00911928"/>
    <w:rsid w:val="009121BB"/>
    <w:rsid w:val="00912A41"/>
    <w:rsid w:val="009131EA"/>
    <w:rsid w:val="00914834"/>
    <w:rsid w:val="00914E24"/>
    <w:rsid w:val="009167E4"/>
    <w:rsid w:val="00916F30"/>
    <w:rsid w:val="0091780F"/>
    <w:rsid w:val="009207A9"/>
    <w:rsid w:val="009215F1"/>
    <w:rsid w:val="009216A2"/>
    <w:rsid w:val="00922C8E"/>
    <w:rsid w:val="0092357E"/>
    <w:rsid w:val="009237DA"/>
    <w:rsid w:val="00925490"/>
    <w:rsid w:val="00926749"/>
    <w:rsid w:val="009269FD"/>
    <w:rsid w:val="009303BC"/>
    <w:rsid w:val="009309B1"/>
    <w:rsid w:val="009311E3"/>
    <w:rsid w:val="0093127C"/>
    <w:rsid w:val="0093159C"/>
    <w:rsid w:val="00931B90"/>
    <w:rsid w:val="00931FDC"/>
    <w:rsid w:val="0093429B"/>
    <w:rsid w:val="00934BE2"/>
    <w:rsid w:val="00934E9B"/>
    <w:rsid w:val="00934FDD"/>
    <w:rsid w:val="0093757A"/>
    <w:rsid w:val="0094055D"/>
    <w:rsid w:val="00940BE8"/>
    <w:rsid w:val="009412F6"/>
    <w:rsid w:val="0094145C"/>
    <w:rsid w:val="009416D3"/>
    <w:rsid w:val="00941E7F"/>
    <w:rsid w:val="00941F1C"/>
    <w:rsid w:val="00943575"/>
    <w:rsid w:val="00944141"/>
    <w:rsid w:val="00944294"/>
    <w:rsid w:val="0094556D"/>
    <w:rsid w:val="0094677F"/>
    <w:rsid w:val="009479AB"/>
    <w:rsid w:val="00950AB7"/>
    <w:rsid w:val="009517A2"/>
    <w:rsid w:val="00951C66"/>
    <w:rsid w:val="00951D91"/>
    <w:rsid w:val="009530CD"/>
    <w:rsid w:val="00954663"/>
    <w:rsid w:val="00954821"/>
    <w:rsid w:val="009562CD"/>
    <w:rsid w:val="00956392"/>
    <w:rsid w:val="00957737"/>
    <w:rsid w:val="009608E0"/>
    <w:rsid w:val="00962F89"/>
    <w:rsid w:val="0096386E"/>
    <w:rsid w:val="00964CCF"/>
    <w:rsid w:val="009656FE"/>
    <w:rsid w:val="00966D41"/>
    <w:rsid w:val="00967251"/>
    <w:rsid w:val="009707FE"/>
    <w:rsid w:val="00970846"/>
    <w:rsid w:val="0097121E"/>
    <w:rsid w:val="00971DFA"/>
    <w:rsid w:val="00971E87"/>
    <w:rsid w:val="00972691"/>
    <w:rsid w:val="0097278A"/>
    <w:rsid w:val="00972AC7"/>
    <w:rsid w:val="009742FA"/>
    <w:rsid w:val="00974A89"/>
    <w:rsid w:val="00976341"/>
    <w:rsid w:val="00981587"/>
    <w:rsid w:val="00982CC0"/>
    <w:rsid w:val="0098303D"/>
    <w:rsid w:val="00983C7C"/>
    <w:rsid w:val="0098556B"/>
    <w:rsid w:val="00985B0D"/>
    <w:rsid w:val="00985F71"/>
    <w:rsid w:val="009862BB"/>
    <w:rsid w:val="0098796E"/>
    <w:rsid w:val="00990430"/>
    <w:rsid w:val="00990753"/>
    <w:rsid w:val="009912BB"/>
    <w:rsid w:val="009927CE"/>
    <w:rsid w:val="00993A5E"/>
    <w:rsid w:val="00993DAF"/>
    <w:rsid w:val="00993E14"/>
    <w:rsid w:val="0099447E"/>
    <w:rsid w:val="009950A8"/>
    <w:rsid w:val="00995E5F"/>
    <w:rsid w:val="00995EEB"/>
    <w:rsid w:val="0099791B"/>
    <w:rsid w:val="00997BA7"/>
    <w:rsid w:val="009A12C3"/>
    <w:rsid w:val="009A15BA"/>
    <w:rsid w:val="009A175B"/>
    <w:rsid w:val="009A36A2"/>
    <w:rsid w:val="009A56E3"/>
    <w:rsid w:val="009A5CBC"/>
    <w:rsid w:val="009A6400"/>
    <w:rsid w:val="009A7710"/>
    <w:rsid w:val="009B035C"/>
    <w:rsid w:val="009B092B"/>
    <w:rsid w:val="009B1456"/>
    <w:rsid w:val="009B2381"/>
    <w:rsid w:val="009B24D6"/>
    <w:rsid w:val="009B3544"/>
    <w:rsid w:val="009B3791"/>
    <w:rsid w:val="009B5376"/>
    <w:rsid w:val="009B5AB7"/>
    <w:rsid w:val="009B5E06"/>
    <w:rsid w:val="009B73D9"/>
    <w:rsid w:val="009B7C50"/>
    <w:rsid w:val="009C023D"/>
    <w:rsid w:val="009C07D3"/>
    <w:rsid w:val="009C124E"/>
    <w:rsid w:val="009C284A"/>
    <w:rsid w:val="009C2D14"/>
    <w:rsid w:val="009C2FBB"/>
    <w:rsid w:val="009C37DF"/>
    <w:rsid w:val="009C3890"/>
    <w:rsid w:val="009C3E46"/>
    <w:rsid w:val="009C411F"/>
    <w:rsid w:val="009C577A"/>
    <w:rsid w:val="009C61D5"/>
    <w:rsid w:val="009C6B60"/>
    <w:rsid w:val="009C6C15"/>
    <w:rsid w:val="009C765B"/>
    <w:rsid w:val="009C769B"/>
    <w:rsid w:val="009C7DE3"/>
    <w:rsid w:val="009D03D0"/>
    <w:rsid w:val="009D227C"/>
    <w:rsid w:val="009D2F70"/>
    <w:rsid w:val="009D449E"/>
    <w:rsid w:val="009D4569"/>
    <w:rsid w:val="009D4EB6"/>
    <w:rsid w:val="009D53E0"/>
    <w:rsid w:val="009D6268"/>
    <w:rsid w:val="009D69C4"/>
    <w:rsid w:val="009E21EB"/>
    <w:rsid w:val="009E3EC3"/>
    <w:rsid w:val="009E6174"/>
    <w:rsid w:val="009E6AAA"/>
    <w:rsid w:val="009E781A"/>
    <w:rsid w:val="009E79C4"/>
    <w:rsid w:val="009F03A1"/>
    <w:rsid w:val="009F07F9"/>
    <w:rsid w:val="009F146C"/>
    <w:rsid w:val="009F2FDD"/>
    <w:rsid w:val="009F3846"/>
    <w:rsid w:val="009F4E43"/>
    <w:rsid w:val="009F5746"/>
    <w:rsid w:val="009F5947"/>
    <w:rsid w:val="009F5A59"/>
    <w:rsid w:val="009F5E07"/>
    <w:rsid w:val="009F601C"/>
    <w:rsid w:val="009F66C6"/>
    <w:rsid w:val="009F6755"/>
    <w:rsid w:val="00A00BF9"/>
    <w:rsid w:val="00A0177B"/>
    <w:rsid w:val="00A01E42"/>
    <w:rsid w:val="00A0233B"/>
    <w:rsid w:val="00A02DC5"/>
    <w:rsid w:val="00A036C3"/>
    <w:rsid w:val="00A047E7"/>
    <w:rsid w:val="00A05582"/>
    <w:rsid w:val="00A05ACB"/>
    <w:rsid w:val="00A05D17"/>
    <w:rsid w:val="00A05DD1"/>
    <w:rsid w:val="00A06431"/>
    <w:rsid w:val="00A066B1"/>
    <w:rsid w:val="00A075AE"/>
    <w:rsid w:val="00A07FCA"/>
    <w:rsid w:val="00A1047F"/>
    <w:rsid w:val="00A10685"/>
    <w:rsid w:val="00A12521"/>
    <w:rsid w:val="00A14731"/>
    <w:rsid w:val="00A14BD0"/>
    <w:rsid w:val="00A1500B"/>
    <w:rsid w:val="00A1573E"/>
    <w:rsid w:val="00A15F43"/>
    <w:rsid w:val="00A16C80"/>
    <w:rsid w:val="00A16D69"/>
    <w:rsid w:val="00A1780A"/>
    <w:rsid w:val="00A2012C"/>
    <w:rsid w:val="00A21AFC"/>
    <w:rsid w:val="00A21C70"/>
    <w:rsid w:val="00A238CA"/>
    <w:rsid w:val="00A23AA1"/>
    <w:rsid w:val="00A25300"/>
    <w:rsid w:val="00A2562D"/>
    <w:rsid w:val="00A256F6"/>
    <w:rsid w:val="00A25C76"/>
    <w:rsid w:val="00A275E6"/>
    <w:rsid w:val="00A27DC1"/>
    <w:rsid w:val="00A27F72"/>
    <w:rsid w:val="00A300C8"/>
    <w:rsid w:val="00A3208C"/>
    <w:rsid w:val="00A345CF"/>
    <w:rsid w:val="00A354BC"/>
    <w:rsid w:val="00A35735"/>
    <w:rsid w:val="00A36CFD"/>
    <w:rsid w:val="00A3737B"/>
    <w:rsid w:val="00A375DC"/>
    <w:rsid w:val="00A376AF"/>
    <w:rsid w:val="00A407D8"/>
    <w:rsid w:val="00A40A5C"/>
    <w:rsid w:val="00A40D76"/>
    <w:rsid w:val="00A41087"/>
    <w:rsid w:val="00A41623"/>
    <w:rsid w:val="00A41654"/>
    <w:rsid w:val="00A41C52"/>
    <w:rsid w:val="00A41FC5"/>
    <w:rsid w:val="00A42342"/>
    <w:rsid w:val="00A44044"/>
    <w:rsid w:val="00A443BE"/>
    <w:rsid w:val="00A44A76"/>
    <w:rsid w:val="00A4534E"/>
    <w:rsid w:val="00A4547A"/>
    <w:rsid w:val="00A45B35"/>
    <w:rsid w:val="00A467C0"/>
    <w:rsid w:val="00A46F26"/>
    <w:rsid w:val="00A50858"/>
    <w:rsid w:val="00A5114A"/>
    <w:rsid w:val="00A51672"/>
    <w:rsid w:val="00A518DE"/>
    <w:rsid w:val="00A51C23"/>
    <w:rsid w:val="00A522E1"/>
    <w:rsid w:val="00A52B5B"/>
    <w:rsid w:val="00A534D1"/>
    <w:rsid w:val="00A53847"/>
    <w:rsid w:val="00A540C5"/>
    <w:rsid w:val="00A541A3"/>
    <w:rsid w:val="00A553D1"/>
    <w:rsid w:val="00A62229"/>
    <w:rsid w:val="00A63C51"/>
    <w:rsid w:val="00A6568F"/>
    <w:rsid w:val="00A6625F"/>
    <w:rsid w:val="00A66B11"/>
    <w:rsid w:val="00A66E52"/>
    <w:rsid w:val="00A6769B"/>
    <w:rsid w:val="00A67CBE"/>
    <w:rsid w:val="00A729CF"/>
    <w:rsid w:val="00A738E7"/>
    <w:rsid w:val="00A73E66"/>
    <w:rsid w:val="00A74AB0"/>
    <w:rsid w:val="00A76380"/>
    <w:rsid w:val="00A7674D"/>
    <w:rsid w:val="00A7676F"/>
    <w:rsid w:val="00A7679A"/>
    <w:rsid w:val="00A76B12"/>
    <w:rsid w:val="00A77279"/>
    <w:rsid w:val="00A77293"/>
    <w:rsid w:val="00A77A46"/>
    <w:rsid w:val="00A77DC2"/>
    <w:rsid w:val="00A80809"/>
    <w:rsid w:val="00A812B5"/>
    <w:rsid w:val="00A82139"/>
    <w:rsid w:val="00A82686"/>
    <w:rsid w:val="00A848EC"/>
    <w:rsid w:val="00A8492B"/>
    <w:rsid w:val="00A84CAF"/>
    <w:rsid w:val="00A8597D"/>
    <w:rsid w:val="00A860CF"/>
    <w:rsid w:val="00A8640D"/>
    <w:rsid w:val="00A8688A"/>
    <w:rsid w:val="00A87B3A"/>
    <w:rsid w:val="00A90D96"/>
    <w:rsid w:val="00A92353"/>
    <w:rsid w:val="00A92A72"/>
    <w:rsid w:val="00A92D82"/>
    <w:rsid w:val="00A92FBD"/>
    <w:rsid w:val="00A9344B"/>
    <w:rsid w:val="00A952DC"/>
    <w:rsid w:val="00A95B4C"/>
    <w:rsid w:val="00A9638A"/>
    <w:rsid w:val="00A96E2C"/>
    <w:rsid w:val="00A97BED"/>
    <w:rsid w:val="00AA0224"/>
    <w:rsid w:val="00AA0AB6"/>
    <w:rsid w:val="00AA117F"/>
    <w:rsid w:val="00AA17E0"/>
    <w:rsid w:val="00AA189A"/>
    <w:rsid w:val="00AA2315"/>
    <w:rsid w:val="00AA2D81"/>
    <w:rsid w:val="00AA320C"/>
    <w:rsid w:val="00AA39AA"/>
    <w:rsid w:val="00AA45BC"/>
    <w:rsid w:val="00AA494C"/>
    <w:rsid w:val="00AA5422"/>
    <w:rsid w:val="00AA7039"/>
    <w:rsid w:val="00AA725E"/>
    <w:rsid w:val="00AB1A37"/>
    <w:rsid w:val="00AB1C06"/>
    <w:rsid w:val="00AB25D5"/>
    <w:rsid w:val="00AB2A89"/>
    <w:rsid w:val="00AB341B"/>
    <w:rsid w:val="00AB3A2B"/>
    <w:rsid w:val="00AB3F0E"/>
    <w:rsid w:val="00AB4915"/>
    <w:rsid w:val="00AB4F1E"/>
    <w:rsid w:val="00AB51B4"/>
    <w:rsid w:val="00AB5E4F"/>
    <w:rsid w:val="00AB6506"/>
    <w:rsid w:val="00AB6791"/>
    <w:rsid w:val="00AB6BEC"/>
    <w:rsid w:val="00AC191F"/>
    <w:rsid w:val="00AC1B72"/>
    <w:rsid w:val="00AC1FD5"/>
    <w:rsid w:val="00AC23A4"/>
    <w:rsid w:val="00AC4616"/>
    <w:rsid w:val="00AC4C2F"/>
    <w:rsid w:val="00AC4EC0"/>
    <w:rsid w:val="00AC6DD5"/>
    <w:rsid w:val="00AC74D2"/>
    <w:rsid w:val="00AC79FC"/>
    <w:rsid w:val="00AC7E64"/>
    <w:rsid w:val="00AD04DC"/>
    <w:rsid w:val="00AD1A6D"/>
    <w:rsid w:val="00AD2C7E"/>
    <w:rsid w:val="00AD2D9B"/>
    <w:rsid w:val="00AD2FC0"/>
    <w:rsid w:val="00AD341B"/>
    <w:rsid w:val="00AD3472"/>
    <w:rsid w:val="00AD3864"/>
    <w:rsid w:val="00AD3BD1"/>
    <w:rsid w:val="00AD3DA7"/>
    <w:rsid w:val="00AD5579"/>
    <w:rsid w:val="00AD5A4F"/>
    <w:rsid w:val="00AD67A5"/>
    <w:rsid w:val="00AD6871"/>
    <w:rsid w:val="00AD6CD7"/>
    <w:rsid w:val="00AD7843"/>
    <w:rsid w:val="00AD7D05"/>
    <w:rsid w:val="00AD7EB2"/>
    <w:rsid w:val="00AE0057"/>
    <w:rsid w:val="00AE128A"/>
    <w:rsid w:val="00AE12B2"/>
    <w:rsid w:val="00AE1403"/>
    <w:rsid w:val="00AE3194"/>
    <w:rsid w:val="00AE371D"/>
    <w:rsid w:val="00AE391F"/>
    <w:rsid w:val="00AE3C29"/>
    <w:rsid w:val="00AE64E8"/>
    <w:rsid w:val="00AE6719"/>
    <w:rsid w:val="00AE6E03"/>
    <w:rsid w:val="00AE7D37"/>
    <w:rsid w:val="00AF1171"/>
    <w:rsid w:val="00AF1CF2"/>
    <w:rsid w:val="00AF23DC"/>
    <w:rsid w:val="00AF391D"/>
    <w:rsid w:val="00AF3F64"/>
    <w:rsid w:val="00AF4C8E"/>
    <w:rsid w:val="00AF5556"/>
    <w:rsid w:val="00AF6257"/>
    <w:rsid w:val="00AF68A1"/>
    <w:rsid w:val="00AF71F1"/>
    <w:rsid w:val="00AF7A84"/>
    <w:rsid w:val="00B04A26"/>
    <w:rsid w:val="00B051ED"/>
    <w:rsid w:val="00B0706E"/>
    <w:rsid w:val="00B07CFE"/>
    <w:rsid w:val="00B1060A"/>
    <w:rsid w:val="00B1092A"/>
    <w:rsid w:val="00B10AE2"/>
    <w:rsid w:val="00B10C07"/>
    <w:rsid w:val="00B10D71"/>
    <w:rsid w:val="00B11F5C"/>
    <w:rsid w:val="00B129FF"/>
    <w:rsid w:val="00B1338D"/>
    <w:rsid w:val="00B135AD"/>
    <w:rsid w:val="00B14B8C"/>
    <w:rsid w:val="00B1532E"/>
    <w:rsid w:val="00B155DE"/>
    <w:rsid w:val="00B15F0A"/>
    <w:rsid w:val="00B16308"/>
    <w:rsid w:val="00B16C3C"/>
    <w:rsid w:val="00B173A6"/>
    <w:rsid w:val="00B17705"/>
    <w:rsid w:val="00B20C6F"/>
    <w:rsid w:val="00B214DD"/>
    <w:rsid w:val="00B21597"/>
    <w:rsid w:val="00B21C4A"/>
    <w:rsid w:val="00B21E8C"/>
    <w:rsid w:val="00B23302"/>
    <w:rsid w:val="00B23E27"/>
    <w:rsid w:val="00B245D9"/>
    <w:rsid w:val="00B2540F"/>
    <w:rsid w:val="00B257DE"/>
    <w:rsid w:val="00B25F07"/>
    <w:rsid w:val="00B2626F"/>
    <w:rsid w:val="00B26CCD"/>
    <w:rsid w:val="00B2701D"/>
    <w:rsid w:val="00B272D2"/>
    <w:rsid w:val="00B27B4F"/>
    <w:rsid w:val="00B27DE8"/>
    <w:rsid w:val="00B27FA3"/>
    <w:rsid w:val="00B3028D"/>
    <w:rsid w:val="00B30819"/>
    <w:rsid w:val="00B30A60"/>
    <w:rsid w:val="00B30AA9"/>
    <w:rsid w:val="00B31991"/>
    <w:rsid w:val="00B32B09"/>
    <w:rsid w:val="00B32CB6"/>
    <w:rsid w:val="00B3315B"/>
    <w:rsid w:val="00B340A7"/>
    <w:rsid w:val="00B3465C"/>
    <w:rsid w:val="00B34F28"/>
    <w:rsid w:val="00B36840"/>
    <w:rsid w:val="00B36C07"/>
    <w:rsid w:val="00B4371B"/>
    <w:rsid w:val="00B44E95"/>
    <w:rsid w:val="00B44F14"/>
    <w:rsid w:val="00B45106"/>
    <w:rsid w:val="00B452D7"/>
    <w:rsid w:val="00B45A3F"/>
    <w:rsid w:val="00B45D5B"/>
    <w:rsid w:val="00B46AA2"/>
    <w:rsid w:val="00B50343"/>
    <w:rsid w:val="00B5146E"/>
    <w:rsid w:val="00B514FF"/>
    <w:rsid w:val="00B520FD"/>
    <w:rsid w:val="00B52BDB"/>
    <w:rsid w:val="00B52DD4"/>
    <w:rsid w:val="00B542E8"/>
    <w:rsid w:val="00B54989"/>
    <w:rsid w:val="00B55935"/>
    <w:rsid w:val="00B571C7"/>
    <w:rsid w:val="00B608CC"/>
    <w:rsid w:val="00B60B2D"/>
    <w:rsid w:val="00B60C6D"/>
    <w:rsid w:val="00B63AC8"/>
    <w:rsid w:val="00B63D4C"/>
    <w:rsid w:val="00B640AD"/>
    <w:rsid w:val="00B64151"/>
    <w:rsid w:val="00B642B4"/>
    <w:rsid w:val="00B65C97"/>
    <w:rsid w:val="00B67368"/>
    <w:rsid w:val="00B674AE"/>
    <w:rsid w:val="00B674F7"/>
    <w:rsid w:val="00B702CA"/>
    <w:rsid w:val="00B714ED"/>
    <w:rsid w:val="00B71DFE"/>
    <w:rsid w:val="00B7215C"/>
    <w:rsid w:val="00B73D14"/>
    <w:rsid w:val="00B74443"/>
    <w:rsid w:val="00B7488A"/>
    <w:rsid w:val="00B74F04"/>
    <w:rsid w:val="00B76AAF"/>
    <w:rsid w:val="00B77CD3"/>
    <w:rsid w:val="00B80812"/>
    <w:rsid w:val="00B808E4"/>
    <w:rsid w:val="00B81055"/>
    <w:rsid w:val="00B81423"/>
    <w:rsid w:val="00B8292A"/>
    <w:rsid w:val="00B835EE"/>
    <w:rsid w:val="00B83895"/>
    <w:rsid w:val="00B83E73"/>
    <w:rsid w:val="00B84084"/>
    <w:rsid w:val="00B84A0C"/>
    <w:rsid w:val="00B851F0"/>
    <w:rsid w:val="00B859AE"/>
    <w:rsid w:val="00B861DE"/>
    <w:rsid w:val="00B862B1"/>
    <w:rsid w:val="00B863F9"/>
    <w:rsid w:val="00B868AE"/>
    <w:rsid w:val="00B87903"/>
    <w:rsid w:val="00B87F44"/>
    <w:rsid w:val="00B9123A"/>
    <w:rsid w:val="00B91454"/>
    <w:rsid w:val="00B92692"/>
    <w:rsid w:val="00B92D2E"/>
    <w:rsid w:val="00B93671"/>
    <w:rsid w:val="00B93C96"/>
    <w:rsid w:val="00B9522E"/>
    <w:rsid w:val="00B9597A"/>
    <w:rsid w:val="00B95F39"/>
    <w:rsid w:val="00B963E6"/>
    <w:rsid w:val="00B96479"/>
    <w:rsid w:val="00B97013"/>
    <w:rsid w:val="00B977B0"/>
    <w:rsid w:val="00B97B07"/>
    <w:rsid w:val="00BA1261"/>
    <w:rsid w:val="00BA1C21"/>
    <w:rsid w:val="00BA1CFA"/>
    <w:rsid w:val="00BA3157"/>
    <w:rsid w:val="00BA325A"/>
    <w:rsid w:val="00BA3A4F"/>
    <w:rsid w:val="00BA3F26"/>
    <w:rsid w:val="00BA61F9"/>
    <w:rsid w:val="00BA6954"/>
    <w:rsid w:val="00BA725A"/>
    <w:rsid w:val="00BB1581"/>
    <w:rsid w:val="00BB1D8F"/>
    <w:rsid w:val="00BB3EE4"/>
    <w:rsid w:val="00BB4AD1"/>
    <w:rsid w:val="00BB501D"/>
    <w:rsid w:val="00BB5904"/>
    <w:rsid w:val="00BB63F6"/>
    <w:rsid w:val="00BB6827"/>
    <w:rsid w:val="00BB6F48"/>
    <w:rsid w:val="00BC0B68"/>
    <w:rsid w:val="00BC0C32"/>
    <w:rsid w:val="00BC1265"/>
    <w:rsid w:val="00BC1ABC"/>
    <w:rsid w:val="00BC22C8"/>
    <w:rsid w:val="00BC2581"/>
    <w:rsid w:val="00BC28E6"/>
    <w:rsid w:val="00BC2DC6"/>
    <w:rsid w:val="00BC3385"/>
    <w:rsid w:val="00BC3575"/>
    <w:rsid w:val="00BC3646"/>
    <w:rsid w:val="00BC4288"/>
    <w:rsid w:val="00BC4CF1"/>
    <w:rsid w:val="00BC4E73"/>
    <w:rsid w:val="00BC568C"/>
    <w:rsid w:val="00BC5B96"/>
    <w:rsid w:val="00BC61ED"/>
    <w:rsid w:val="00BC62C9"/>
    <w:rsid w:val="00BC65E1"/>
    <w:rsid w:val="00BC6F68"/>
    <w:rsid w:val="00BC7461"/>
    <w:rsid w:val="00BC7911"/>
    <w:rsid w:val="00BC798A"/>
    <w:rsid w:val="00BC7CFB"/>
    <w:rsid w:val="00BD041B"/>
    <w:rsid w:val="00BD0709"/>
    <w:rsid w:val="00BD13ED"/>
    <w:rsid w:val="00BD1699"/>
    <w:rsid w:val="00BD3AFD"/>
    <w:rsid w:val="00BD4625"/>
    <w:rsid w:val="00BD475D"/>
    <w:rsid w:val="00BD5394"/>
    <w:rsid w:val="00BD6241"/>
    <w:rsid w:val="00BD6E02"/>
    <w:rsid w:val="00BD730B"/>
    <w:rsid w:val="00BD77CC"/>
    <w:rsid w:val="00BD7F4A"/>
    <w:rsid w:val="00BE0965"/>
    <w:rsid w:val="00BE5F27"/>
    <w:rsid w:val="00BE6181"/>
    <w:rsid w:val="00BE6F57"/>
    <w:rsid w:val="00BE737A"/>
    <w:rsid w:val="00BF07DE"/>
    <w:rsid w:val="00BF0E89"/>
    <w:rsid w:val="00BF2216"/>
    <w:rsid w:val="00BF24AB"/>
    <w:rsid w:val="00BF256C"/>
    <w:rsid w:val="00BF2807"/>
    <w:rsid w:val="00BF2BA7"/>
    <w:rsid w:val="00BF2DD9"/>
    <w:rsid w:val="00BF311C"/>
    <w:rsid w:val="00BF3348"/>
    <w:rsid w:val="00BF3A77"/>
    <w:rsid w:val="00BF3D95"/>
    <w:rsid w:val="00BF43A3"/>
    <w:rsid w:val="00BF4728"/>
    <w:rsid w:val="00BF586E"/>
    <w:rsid w:val="00BF5E73"/>
    <w:rsid w:val="00BF6798"/>
    <w:rsid w:val="00BF752A"/>
    <w:rsid w:val="00C0216C"/>
    <w:rsid w:val="00C0338D"/>
    <w:rsid w:val="00C03C43"/>
    <w:rsid w:val="00C0400D"/>
    <w:rsid w:val="00C042CA"/>
    <w:rsid w:val="00C04D44"/>
    <w:rsid w:val="00C07F6F"/>
    <w:rsid w:val="00C10414"/>
    <w:rsid w:val="00C15D40"/>
    <w:rsid w:val="00C17742"/>
    <w:rsid w:val="00C2067B"/>
    <w:rsid w:val="00C2449A"/>
    <w:rsid w:val="00C24A94"/>
    <w:rsid w:val="00C24C4A"/>
    <w:rsid w:val="00C251AD"/>
    <w:rsid w:val="00C25F0A"/>
    <w:rsid w:val="00C26B0D"/>
    <w:rsid w:val="00C304DF"/>
    <w:rsid w:val="00C30E50"/>
    <w:rsid w:val="00C326DF"/>
    <w:rsid w:val="00C330E1"/>
    <w:rsid w:val="00C34166"/>
    <w:rsid w:val="00C341B8"/>
    <w:rsid w:val="00C342D0"/>
    <w:rsid w:val="00C3471D"/>
    <w:rsid w:val="00C34FDF"/>
    <w:rsid w:val="00C37560"/>
    <w:rsid w:val="00C37ED0"/>
    <w:rsid w:val="00C40073"/>
    <w:rsid w:val="00C400A2"/>
    <w:rsid w:val="00C40668"/>
    <w:rsid w:val="00C40672"/>
    <w:rsid w:val="00C4091B"/>
    <w:rsid w:val="00C41EEC"/>
    <w:rsid w:val="00C42B32"/>
    <w:rsid w:val="00C42DEC"/>
    <w:rsid w:val="00C42F9B"/>
    <w:rsid w:val="00C43582"/>
    <w:rsid w:val="00C45440"/>
    <w:rsid w:val="00C45CEE"/>
    <w:rsid w:val="00C46D7C"/>
    <w:rsid w:val="00C4731D"/>
    <w:rsid w:val="00C474D6"/>
    <w:rsid w:val="00C47D77"/>
    <w:rsid w:val="00C51908"/>
    <w:rsid w:val="00C51937"/>
    <w:rsid w:val="00C51E4C"/>
    <w:rsid w:val="00C52057"/>
    <w:rsid w:val="00C53CC0"/>
    <w:rsid w:val="00C541F9"/>
    <w:rsid w:val="00C5528B"/>
    <w:rsid w:val="00C56472"/>
    <w:rsid w:val="00C57075"/>
    <w:rsid w:val="00C57665"/>
    <w:rsid w:val="00C577C9"/>
    <w:rsid w:val="00C579C7"/>
    <w:rsid w:val="00C57AFE"/>
    <w:rsid w:val="00C57FC8"/>
    <w:rsid w:val="00C60D18"/>
    <w:rsid w:val="00C61331"/>
    <w:rsid w:val="00C618F5"/>
    <w:rsid w:val="00C61D8D"/>
    <w:rsid w:val="00C62B1C"/>
    <w:rsid w:val="00C62F47"/>
    <w:rsid w:val="00C64351"/>
    <w:rsid w:val="00C64C14"/>
    <w:rsid w:val="00C64F14"/>
    <w:rsid w:val="00C6656C"/>
    <w:rsid w:val="00C667DA"/>
    <w:rsid w:val="00C67964"/>
    <w:rsid w:val="00C67ABC"/>
    <w:rsid w:val="00C7012C"/>
    <w:rsid w:val="00C71878"/>
    <w:rsid w:val="00C72127"/>
    <w:rsid w:val="00C72F9A"/>
    <w:rsid w:val="00C732EE"/>
    <w:rsid w:val="00C73320"/>
    <w:rsid w:val="00C7403F"/>
    <w:rsid w:val="00C763B8"/>
    <w:rsid w:val="00C76ADB"/>
    <w:rsid w:val="00C771DE"/>
    <w:rsid w:val="00C8012E"/>
    <w:rsid w:val="00C80470"/>
    <w:rsid w:val="00C81551"/>
    <w:rsid w:val="00C8213F"/>
    <w:rsid w:val="00C833CA"/>
    <w:rsid w:val="00C8390B"/>
    <w:rsid w:val="00C83D38"/>
    <w:rsid w:val="00C84F3C"/>
    <w:rsid w:val="00C85B19"/>
    <w:rsid w:val="00C85C09"/>
    <w:rsid w:val="00C86780"/>
    <w:rsid w:val="00C86C14"/>
    <w:rsid w:val="00C86C9F"/>
    <w:rsid w:val="00C86DC9"/>
    <w:rsid w:val="00C86DD5"/>
    <w:rsid w:val="00C86F21"/>
    <w:rsid w:val="00C87147"/>
    <w:rsid w:val="00C906FA"/>
    <w:rsid w:val="00C90C07"/>
    <w:rsid w:val="00C92724"/>
    <w:rsid w:val="00C928C8"/>
    <w:rsid w:val="00C9392E"/>
    <w:rsid w:val="00C94FF0"/>
    <w:rsid w:val="00C9518A"/>
    <w:rsid w:val="00C9675C"/>
    <w:rsid w:val="00C96A35"/>
    <w:rsid w:val="00C97652"/>
    <w:rsid w:val="00CA1382"/>
    <w:rsid w:val="00CA1601"/>
    <w:rsid w:val="00CA1E92"/>
    <w:rsid w:val="00CA27FB"/>
    <w:rsid w:val="00CA2D1E"/>
    <w:rsid w:val="00CA36BF"/>
    <w:rsid w:val="00CA36FA"/>
    <w:rsid w:val="00CA4BE3"/>
    <w:rsid w:val="00CA56E8"/>
    <w:rsid w:val="00CA6736"/>
    <w:rsid w:val="00CA675E"/>
    <w:rsid w:val="00CA6BFB"/>
    <w:rsid w:val="00CB05B8"/>
    <w:rsid w:val="00CB11CD"/>
    <w:rsid w:val="00CB1596"/>
    <w:rsid w:val="00CB1A85"/>
    <w:rsid w:val="00CB24FE"/>
    <w:rsid w:val="00CB28C3"/>
    <w:rsid w:val="00CB2D2C"/>
    <w:rsid w:val="00CB3734"/>
    <w:rsid w:val="00CB3C1E"/>
    <w:rsid w:val="00CB43FC"/>
    <w:rsid w:val="00CB4472"/>
    <w:rsid w:val="00CB498F"/>
    <w:rsid w:val="00CB5F46"/>
    <w:rsid w:val="00CB70BD"/>
    <w:rsid w:val="00CB7A61"/>
    <w:rsid w:val="00CC12F0"/>
    <w:rsid w:val="00CC17F0"/>
    <w:rsid w:val="00CC19D6"/>
    <w:rsid w:val="00CC1E7F"/>
    <w:rsid w:val="00CC4F68"/>
    <w:rsid w:val="00CC634F"/>
    <w:rsid w:val="00CC641C"/>
    <w:rsid w:val="00CC6727"/>
    <w:rsid w:val="00CD0619"/>
    <w:rsid w:val="00CD0EA2"/>
    <w:rsid w:val="00CD36B5"/>
    <w:rsid w:val="00CD3D88"/>
    <w:rsid w:val="00CD5A86"/>
    <w:rsid w:val="00CD5EAC"/>
    <w:rsid w:val="00CD65DE"/>
    <w:rsid w:val="00CD70BE"/>
    <w:rsid w:val="00CD78B9"/>
    <w:rsid w:val="00CE030F"/>
    <w:rsid w:val="00CE0881"/>
    <w:rsid w:val="00CE0FA4"/>
    <w:rsid w:val="00CE0FF0"/>
    <w:rsid w:val="00CE338A"/>
    <w:rsid w:val="00CE3B2D"/>
    <w:rsid w:val="00CE3B95"/>
    <w:rsid w:val="00CE5FB5"/>
    <w:rsid w:val="00CE63DB"/>
    <w:rsid w:val="00CE6695"/>
    <w:rsid w:val="00CE707D"/>
    <w:rsid w:val="00CF07F0"/>
    <w:rsid w:val="00CF09FD"/>
    <w:rsid w:val="00CF0DB0"/>
    <w:rsid w:val="00CF141B"/>
    <w:rsid w:val="00CF150E"/>
    <w:rsid w:val="00CF1C6E"/>
    <w:rsid w:val="00CF2174"/>
    <w:rsid w:val="00CF3A1D"/>
    <w:rsid w:val="00CF4465"/>
    <w:rsid w:val="00CF51A1"/>
    <w:rsid w:val="00CF61ED"/>
    <w:rsid w:val="00CF6510"/>
    <w:rsid w:val="00CF6D4F"/>
    <w:rsid w:val="00CF6EA9"/>
    <w:rsid w:val="00CF73B8"/>
    <w:rsid w:val="00CF75F3"/>
    <w:rsid w:val="00D0076A"/>
    <w:rsid w:val="00D0100F"/>
    <w:rsid w:val="00D01652"/>
    <w:rsid w:val="00D016FA"/>
    <w:rsid w:val="00D0228D"/>
    <w:rsid w:val="00D02A71"/>
    <w:rsid w:val="00D03441"/>
    <w:rsid w:val="00D04423"/>
    <w:rsid w:val="00D0517A"/>
    <w:rsid w:val="00D0538D"/>
    <w:rsid w:val="00D05476"/>
    <w:rsid w:val="00D05514"/>
    <w:rsid w:val="00D056A8"/>
    <w:rsid w:val="00D0605D"/>
    <w:rsid w:val="00D0669B"/>
    <w:rsid w:val="00D106A5"/>
    <w:rsid w:val="00D11674"/>
    <w:rsid w:val="00D12006"/>
    <w:rsid w:val="00D14601"/>
    <w:rsid w:val="00D15071"/>
    <w:rsid w:val="00D1534B"/>
    <w:rsid w:val="00D15BC6"/>
    <w:rsid w:val="00D15CFB"/>
    <w:rsid w:val="00D15D91"/>
    <w:rsid w:val="00D17535"/>
    <w:rsid w:val="00D17983"/>
    <w:rsid w:val="00D20EE4"/>
    <w:rsid w:val="00D21081"/>
    <w:rsid w:val="00D218EA"/>
    <w:rsid w:val="00D230C6"/>
    <w:rsid w:val="00D24AD6"/>
    <w:rsid w:val="00D25215"/>
    <w:rsid w:val="00D25E6A"/>
    <w:rsid w:val="00D2775E"/>
    <w:rsid w:val="00D277B3"/>
    <w:rsid w:val="00D3196C"/>
    <w:rsid w:val="00D320B6"/>
    <w:rsid w:val="00D33248"/>
    <w:rsid w:val="00D34FD0"/>
    <w:rsid w:val="00D36344"/>
    <w:rsid w:val="00D3749E"/>
    <w:rsid w:val="00D37B95"/>
    <w:rsid w:val="00D37D69"/>
    <w:rsid w:val="00D40B6F"/>
    <w:rsid w:val="00D414BB"/>
    <w:rsid w:val="00D41971"/>
    <w:rsid w:val="00D41F04"/>
    <w:rsid w:val="00D42308"/>
    <w:rsid w:val="00D42BC3"/>
    <w:rsid w:val="00D42BC6"/>
    <w:rsid w:val="00D42BD1"/>
    <w:rsid w:val="00D43D91"/>
    <w:rsid w:val="00D44664"/>
    <w:rsid w:val="00D44E1A"/>
    <w:rsid w:val="00D4509E"/>
    <w:rsid w:val="00D451D1"/>
    <w:rsid w:val="00D4604E"/>
    <w:rsid w:val="00D478B5"/>
    <w:rsid w:val="00D509D0"/>
    <w:rsid w:val="00D510D5"/>
    <w:rsid w:val="00D5141D"/>
    <w:rsid w:val="00D519B1"/>
    <w:rsid w:val="00D51C44"/>
    <w:rsid w:val="00D51DEC"/>
    <w:rsid w:val="00D51F09"/>
    <w:rsid w:val="00D52D01"/>
    <w:rsid w:val="00D543CE"/>
    <w:rsid w:val="00D54A3E"/>
    <w:rsid w:val="00D55A6A"/>
    <w:rsid w:val="00D55D66"/>
    <w:rsid w:val="00D560A7"/>
    <w:rsid w:val="00D56C0C"/>
    <w:rsid w:val="00D57474"/>
    <w:rsid w:val="00D6185A"/>
    <w:rsid w:val="00D62691"/>
    <w:rsid w:val="00D63147"/>
    <w:rsid w:val="00D635AE"/>
    <w:rsid w:val="00D63DA0"/>
    <w:rsid w:val="00D654EA"/>
    <w:rsid w:val="00D6562D"/>
    <w:rsid w:val="00D6572A"/>
    <w:rsid w:val="00D65E33"/>
    <w:rsid w:val="00D66996"/>
    <w:rsid w:val="00D66D06"/>
    <w:rsid w:val="00D66FFC"/>
    <w:rsid w:val="00D67731"/>
    <w:rsid w:val="00D67740"/>
    <w:rsid w:val="00D6795D"/>
    <w:rsid w:val="00D67A43"/>
    <w:rsid w:val="00D72124"/>
    <w:rsid w:val="00D7233E"/>
    <w:rsid w:val="00D72603"/>
    <w:rsid w:val="00D72DF6"/>
    <w:rsid w:val="00D735C2"/>
    <w:rsid w:val="00D74222"/>
    <w:rsid w:val="00D74687"/>
    <w:rsid w:val="00D74A45"/>
    <w:rsid w:val="00D76330"/>
    <w:rsid w:val="00D76588"/>
    <w:rsid w:val="00D773F6"/>
    <w:rsid w:val="00D776F6"/>
    <w:rsid w:val="00D804F5"/>
    <w:rsid w:val="00D8067A"/>
    <w:rsid w:val="00D81A8A"/>
    <w:rsid w:val="00D81D0B"/>
    <w:rsid w:val="00D82223"/>
    <w:rsid w:val="00D85312"/>
    <w:rsid w:val="00D85A9D"/>
    <w:rsid w:val="00D8677E"/>
    <w:rsid w:val="00D86E05"/>
    <w:rsid w:val="00D90361"/>
    <w:rsid w:val="00D90E09"/>
    <w:rsid w:val="00D918AA"/>
    <w:rsid w:val="00D91925"/>
    <w:rsid w:val="00D9384F"/>
    <w:rsid w:val="00D94C3A"/>
    <w:rsid w:val="00D95007"/>
    <w:rsid w:val="00D950E2"/>
    <w:rsid w:val="00D97546"/>
    <w:rsid w:val="00D97725"/>
    <w:rsid w:val="00D97773"/>
    <w:rsid w:val="00D97F31"/>
    <w:rsid w:val="00DA0D6C"/>
    <w:rsid w:val="00DA3006"/>
    <w:rsid w:val="00DA3268"/>
    <w:rsid w:val="00DA3807"/>
    <w:rsid w:val="00DA38BB"/>
    <w:rsid w:val="00DA4142"/>
    <w:rsid w:val="00DA44A1"/>
    <w:rsid w:val="00DA465C"/>
    <w:rsid w:val="00DA4EB3"/>
    <w:rsid w:val="00DA4F76"/>
    <w:rsid w:val="00DA60CB"/>
    <w:rsid w:val="00DB0A35"/>
    <w:rsid w:val="00DB0E63"/>
    <w:rsid w:val="00DB1AAB"/>
    <w:rsid w:val="00DB2838"/>
    <w:rsid w:val="00DB29F7"/>
    <w:rsid w:val="00DB2FD9"/>
    <w:rsid w:val="00DB4E8B"/>
    <w:rsid w:val="00DB685F"/>
    <w:rsid w:val="00DB6E5D"/>
    <w:rsid w:val="00DB7131"/>
    <w:rsid w:val="00DC232E"/>
    <w:rsid w:val="00DC2674"/>
    <w:rsid w:val="00DC276E"/>
    <w:rsid w:val="00DC5D56"/>
    <w:rsid w:val="00DC6917"/>
    <w:rsid w:val="00DC6D20"/>
    <w:rsid w:val="00DC7303"/>
    <w:rsid w:val="00DC7346"/>
    <w:rsid w:val="00DC7AC5"/>
    <w:rsid w:val="00DD1D6A"/>
    <w:rsid w:val="00DD1F7F"/>
    <w:rsid w:val="00DD2099"/>
    <w:rsid w:val="00DD357E"/>
    <w:rsid w:val="00DD3B67"/>
    <w:rsid w:val="00DD5466"/>
    <w:rsid w:val="00DD5FD1"/>
    <w:rsid w:val="00DD6DCB"/>
    <w:rsid w:val="00DD6F54"/>
    <w:rsid w:val="00DD6FA0"/>
    <w:rsid w:val="00DE078E"/>
    <w:rsid w:val="00DE0B42"/>
    <w:rsid w:val="00DE1694"/>
    <w:rsid w:val="00DE24C2"/>
    <w:rsid w:val="00DE2FC2"/>
    <w:rsid w:val="00DE3CD6"/>
    <w:rsid w:val="00DE4422"/>
    <w:rsid w:val="00DE49D9"/>
    <w:rsid w:val="00DE4BBD"/>
    <w:rsid w:val="00DE50B1"/>
    <w:rsid w:val="00DE5206"/>
    <w:rsid w:val="00DE5757"/>
    <w:rsid w:val="00DE5C46"/>
    <w:rsid w:val="00DE64AC"/>
    <w:rsid w:val="00DE6D94"/>
    <w:rsid w:val="00DE709C"/>
    <w:rsid w:val="00DE7914"/>
    <w:rsid w:val="00DF102C"/>
    <w:rsid w:val="00DF1516"/>
    <w:rsid w:val="00DF19CE"/>
    <w:rsid w:val="00DF1C9F"/>
    <w:rsid w:val="00DF2155"/>
    <w:rsid w:val="00DF23AF"/>
    <w:rsid w:val="00DF5506"/>
    <w:rsid w:val="00DF65C1"/>
    <w:rsid w:val="00DF6F43"/>
    <w:rsid w:val="00DF7597"/>
    <w:rsid w:val="00DF778F"/>
    <w:rsid w:val="00DF77CA"/>
    <w:rsid w:val="00DF7A3B"/>
    <w:rsid w:val="00DF7CE5"/>
    <w:rsid w:val="00E00221"/>
    <w:rsid w:val="00E00A7F"/>
    <w:rsid w:val="00E00F11"/>
    <w:rsid w:val="00E010F3"/>
    <w:rsid w:val="00E01D7B"/>
    <w:rsid w:val="00E02840"/>
    <w:rsid w:val="00E02C2D"/>
    <w:rsid w:val="00E03094"/>
    <w:rsid w:val="00E04548"/>
    <w:rsid w:val="00E04C4E"/>
    <w:rsid w:val="00E04F38"/>
    <w:rsid w:val="00E05AF5"/>
    <w:rsid w:val="00E05E9A"/>
    <w:rsid w:val="00E06A46"/>
    <w:rsid w:val="00E06E82"/>
    <w:rsid w:val="00E117FC"/>
    <w:rsid w:val="00E11B8D"/>
    <w:rsid w:val="00E125F9"/>
    <w:rsid w:val="00E13245"/>
    <w:rsid w:val="00E135AF"/>
    <w:rsid w:val="00E17444"/>
    <w:rsid w:val="00E178ED"/>
    <w:rsid w:val="00E200CF"/>
    <w:rsid w:val="00E20986"/>
    <w:rsid w:val="00E20FAE"/>
    <w:rsid w:val="00E21780"/>
    <w:rsid w:val="00E22785"/>
    <w:rsid w:val="00E23F22"/>
    <w:rsid w:val="00E244B7"/>
    <w:rsid w:val="00E24685"/>
    <w:rsid w:val="00E24701"/>
    <w:rsid w:val="00E24F21"/>
    <w:rsid w:val="00E2562E"/>
    <w:rsid w:val="00E25B4D"/>
    <w:rsid w:val="00E26046"/>
    <w:rsid w:val="00E31250"/>
    <w:rsid w:val="00E31290"/>
    <w:rsid w:val="00E316E3"/>
    <w:rsid w:val="00E328B3"/>
    <w:rsid w:val="00E34025"/>
    <w:rsid w:val="00E344FB"/>
    <w:rsid w:val="00E35279"/>
    <w:rsid w:val="00E36C14"/>
    <w:rsid w:val="00E376DF"/>
    <w:rsid w:val="00E400D5"/>
    <w:rsid w:val="00E4047E"/>
    <w:rsid w:val="00E41C90"/>
    <w:rsid w:val="00E4372A"/>
    <w:rsid w:val="00E4456D"/>
    <w:rsid w:val="00E44980"/>
    <w:rsid w:val="00E45344"/>
    <w:rsid w:val="00E45668"/>
    <w:rsid w:val="00E46665"/>
    <w:rsid w:val="00E476DE"/>
    <w:rsid w:val="00E47C24"/>
    <w:rsid w:val="00E47F50"/>
    <w:rsid w:val="00E51B6F"/>
    <w:rsid w:val="00E52324"/>
    <w:rsid w:val="00E537CC"/>
    <w:rsid w:val="00E53A3F"/>
    <w:rsid w:val="00E53E80"/>
    <w:rsid w:val="00E544B8"/>
    <w:rsid w:val="00E553A8"/>
    <w:rsid w:val="00E60DA8"/>
    <w:rsid w:val="00E60EB7"/>
    <w:rsid w:val="00E61796"/>
    <w:rsid w:val="00E617DB"/>
    <w:rsid w:val="00E61CA0"/>
    <w:rsid w:val="00E62120"/>
    <w:rsid w:val="00E628A4"/>
    <w:rsid w:val="00E630B6"/>
    <w:rsid w:val="00E6392B"/>
    <w:rsid w:val="00E63F95"/>
    <w:rsid w:val="00E64472"/>
    <w:rsid w:val="00E64CE7"/>
    <w:rsid w:val="00E6557D"/>
    <w:rsid w:val="00E65695"/>
    <w:rsid w:val="00E65B0F"/>
    <w:rsid w:val="00E66C41"/>
    <w:rsid w:val="00E67CAC"/>
    <w:rsid w:val="00E702A0"/>
    <w:rsid w:val="00E70996"/>
    <w:rsid w:val="00E70CF4"/>
    <w:rsid w:val="00E7169F"/>
    <w:rsid w:val="00E71F82"/>
    <w:rsid w:val="00E72052"/>
    <w:rsid w:val="00E74709"/>
    <w:rsid w:val="00E74E30"/>
    <w:rsid w:val="00E7562A"/>
    <w:rsid w:val="00E76098"/>
    <w:rsid w:val="00E7748C"/>
    <w:rsid w:val="00E77E3D"/>
    <w:rsid w:val="00E812D4"/>
    <w:rsid w:val="00E81A05"/>
    <w:rsid w:val="00E81C16"/>
    <w:rsid w:val="00E820A6"/>
    <w:rsid w:val="00E82C4B"/>
    <w:rsid w:val="00E83342"/>
    <w:rsid w:val="00E83597"/>
    <w:rsid w:val="00E83793"/>
    <w:rsid w:val="00E83DF0"/>
    <w:rsid w:val="00E846AD"/>
    <w:rsid w:val="00E8480C"/>
    <w:rsid w:val="00E848B0"/>
    <w:rsid w:val="00E84970"/>
    <w:rsid w:val="00E8551D"/>
    <w:rsid w:val="00E85733"/>
    <w:rsid w:val="00E85959"/>
    <w:rsid w:val="00E9045A"/>
    <w:rsid w:val="00E92D4B"/>
    <w:rsid w:val="00E93711"/>
    <w:rsid w:val="00E93947"/>
    <w:rsid w:val="00E939A4"/>
    <w:rsid w:val="00E93CCC"/>
    <w:rsid w:val="00E93CF1"/>
    <w:rsid w:val="00E94922"/>
    <w:rsid w:val="00E95383"/>
    <w:rsid w:val="00E9591F"/>
    <w:rsid w:val="00E9783F"/>
    <w:rsid w:val="00E97852"/>
    <w:rsid w:val="00EA00A2"/>
    <w:rsid w:val="00EA030A"/>
    <w:rsid w:val="00EA0EF2"/>
    <w:rsid w:val="00EA1A04"/>
    <w:rsid w:val="00EA1EDE"/>
    <w:rsid w:val="00EA2C81"/>
    <w:rsid w:val="00EA37F4"/>
    <w:rsid w:val="00EA3F43"/>
    <w:rsid w:val="00EA487E"/>
    <w:rsid w:val="00EA5628"/>
    <w:rsid w:val="00EA585E"/>
    <w:rsid w:val="00EB09DB"/>
    <w:rsid w:val="00EB195F"/>
    <w:rsid w:val="00EB48BD"/>
    <w:rsid w:val="00EB56F2"/>
    <w:rsid w:val="00EB641F"/>
    <w:rsid w:val="00EB7086"/>
    <w:rsid w:val="00EB7F25"/>
    <w:rsid w:val="00EC0DB8"/>
    <w:rsid w:val="00EC1053"/>
    <w:rsid w:val="00EC20E8"/>
    <w:rsid w:val="00EC21EB"/>
    <w:rsid w:val="00EC2C88"/>
    <w:rsid w:val="00EC3767"/>
    <w:rsid w:val="00EC520F"/>
    <w:rsid w:val="00EC5977"/>
    <w:rsid w:val="00EC5A7F"/>
    <w:rsid w:val="00EC5B3A"/>
    <w:rsid w:val="00EC5F18"/>
    <w:rsid w:val="00EC6205"/>
    <w:rsid w:val="00EC62E5"/>
    <w:rsid w:val="00EC6331"/>
    <w:rsid w:val="00EC6A94"/>
    <w:rsid w:val="00EC72E8"/>
    <w:rsid w:val="00EC7457"/>
    <w:rsid w:val="00EC788E"/>
    <w:rsid w:val="00ED05D8"/>
    <w:rsid w:val="00ED0DE2"/>
    <w:rsid w:val="00ED15F8"/>
    <w:rsid w:val="00ED1869"/>
    <w:rsid w:val="00ED2B00"/>
    <w:rsid w:val="00ED31AA"/>
    <w:rsid w:val="00ED3C49"/>
    <w:rsid w:val="00ED3CED"/>
    <w:rsid w:val="00ED3D37"/>
    <w:rsid w:val="00ED3DF4"/>
    <w:rsid w:val="00ED4773"/>
    <w:rsid w:val="00ED50A1"/>
    <w:rsid w:val="00ED56C1"/>
    <w:rsid w:val="00ED5A85"/>
    <w:rsid w:val="00ED6C4B"/>
    <w:rsid w:val="00ED724D"/>
    <w:rsid w:val="00ED7433"/>
    <w:rsid w:val="00ED790A"/>
    <w:rsid w:val="00EE05AD"/>
    <w:rsid w:val="00EE1C9C"/>
    <w:rsid w:val="00EE1DD6"/>
    <w:rsid w:val="00EE263A"/>
    <w:rsid w:val="00EF154E"/>
    <w:rsid w:val="00EF228F"/>
    <w:rsid w:val="00EF36CB"/>
    <w:rsid w:val="00EF4DD2"/>
    <w:rsid w:val="00EF4E57"/>
    <w:rsid w:val="00EF593A"/>
    <w:rsid w:val="00EF74E3"/>
    <w:rsid w:val="00EF7813"/>
    <w:rsid w:val="00EF786C"/>
    <w:rsid w:val="00EF7AB4"/>
    <w:rsid w:val="00EF7EE4"/>
    <w:rsid w:val="00F00308"/>
    <w:rsid w:val="00F00758"/>
    <w:rsid w:val="00F02372"/>
    <w:rsid w:val="00F023E8"/>
    <w:rsid w:val="00F02F94"/>
    <w:rsid w:val="00F0303A"/>
    <w:rsid w:val="00F03080"/>
    <w:rsid w:val="00F03CFF"/>
    <w:rsid w:val="00F04A55"/>
    <w:rsid w:val="00F057A0"/>
    <w:rsid w:val="00F06521"/>
    <w:rsid w:val="00F0750E"/>
    <w:rsid w:val="00F1097F"/>
    <w:rsid w:val="00F10D9A"/>
    <w:rsid w:val="00F11817"/>
    <w:rsid w:val="00F1277D"/>
    <w:rsid w:val="00F12EE6"/>
    <w:rsid w:val="00F12FB4"/>
    <w:rsid w:val="00F139F2"/>
    <w:rsid w:val="00F142A8"/>
    <w:rsid w:val="00F14666"/>
    <w:rsid w:val="00F148C2"/>
    <w:rsid w:val="00F14CA1"/>
    <w:rsid w:val="00F16627"/>
    <w:rsid w:val="00F17805"/>
    <w:rsid w:val="00F1780D"/>
    <w:rsid w:val="00F17B6F"/>
    <w:rsid w:val="00F202E0"/>
    <w:rsid w:val="00F203C9"/>
    <w:rsid w:val="00F2056F"/>
    <w:rsid w:val="00F2060C"/>
    <w:rsid w:val="00F20E0C"/>
    <w:rsid w:val="00F22171"/>
    <w:rsid w:val="00F226CE"/>
    <w:rsid w:val="00F22744"/>
    <w:rsid w:val="00F228B8"/>
    <w:rsid w:val="00F2399B"/>
    <w:rsid w:val="00F242C1"/>
    <w:rsid w:val="00F255AA"/>
    <w:rsid w:val="00F265D8"/>
    <w:rsid w:val="00F275A3"/>
    <w:rsid w:val="00F2790C"/>
    <w:rsid w:val="00F27A70"/>
    <w:rsid w:val="00F27BC8"/>
    <w:rsid w:val="00F30A51"/>
    <w:rsid w:val="00F3112E"/>
    <w:rsid w:val="00F31F6C"/>
    <w:rsid w:val="00F31FA4"/>
    <w:rsid w:val="00F32DF4"/>
    <w:rsid w:val="00F33F50"/>
    <w:rsid w:val="00F35E7A"/>
    <w:rsid w:val="00F37C76"/>
    <w:rsid w:val="00F40409"/>
    <w:rsid w:val="00F40B8E"/>
    <w:rsid w:val="00F41641"/>
    <w:rsid w:val="00F41F61"/>
    <w:rsid w:val="00F423F6"/>
    <w:rsid w:val="00F43AE0"/>
    <w:rsid w:val="00F43CA5"/>
    <w:rsid w:val="00F4500A"/>
    <w:rsid w:val="00F457AB"/>
    <w:rsid w:val="00F4692B"/>
    <w:rsid w:val="00F46B52"/>
    <w:rsid w:val="00F46BEA"/>
    <w:rsid w:val="00F46C06"/>
    <w:rsid w:val="00F47D31"/>
    <w:rsid w:val="00F47ED7"/>
    <w:rsid w:val="00F50471"/>
    <w:rsid w:val="00F5101B"/>
    <w:rsid w:val="00F511FB"/>
    <w:rsid w:val="00F51C7D"/>
    <w:rsid w:val="00F520EC"/>
    <w:rsid w:val="00F54ADF"/>
    <w:rsid w:val="00F552F3"/>
    <w:rsid w:val="00F55D1C"/>
    <w:rsid w:val="00F571B7"/>
    <w:rsid w:val="00F579E7"/>
    <w:rsid w:val="00F57FC3"/>
    <w:rsid w:val="00F62E78"/>
    <w:rsid w:val="00F63A80"/>
    <w:rsid w:val="00F63AF7"/>
    <w:rsid w:val="00F652F0"/>
    <w:rsid w:val="00F66C9C"/>
    <w:rsid w:val="00F70E96"/>
    <w:rsid w:val="00F71494"/>
    <w:rsid w:val="00F72042"/>
    <w:rsid w:val="00F7289B"/>
    <w:rsid w:val="00F72B5C"/>
    <w:rsid w:val="00F73244"/>
    <w:rsid w:val="00F73FBD"/>
    <w:rsid w:val="00F753BF"/>
    <w:rsid w:val="00F75C52"/>
    <w:rsid w:val="00F75CAA"/>
    <w:rsid w:val="00F762C2"/>
    <w:rsid w:val="00F7731F"/>
    <w:rsid w:val="00F80624"/>
    <w:rsid w:val="00F81938"/>
    <w:rsid w:val="00F8213A"/>
    <w:rsid w:val="00F8378A"/>
    <w:rsid w:val="00F83A02"/>
    <w:rsid w:val="00F83FDF"/>
    <w:rsid w:val="00F843C1"/>
    <w:rsid w:val="00F8530A"/>
    <w:rsid w:val="00F85A33"/>
    <w:rsid w:val="00F86706"/>
    <w:rsid w:val="00F86CD7"/>
    <w:rsid w:val="00F87D0D"/>
    <w:rsid w:val="00F90E7B"/>
    <w:rsid w:val="00F9134B"/>
    <w:rsid w:val="00F91458"/>
    <w:rsid w:val="00F91B65"/>
    <w:rsid w:val="00F929E0"/>
    <w:rsid w:val="00F93296"/>
    <w:rsid w:val="00F94F45"/>
    <w:rsid w:val="00F9513E"/>
    <w:rsid w:val="00F955F8"/>
    <w:rsid w:val="00F95BCB"/>
    <w:rsid w:val="00F96E7B"/>
    <w:rsid w:val="00F972D4"/>
    <w:rsid w:val="00FA0145"/>
    <w:rsid w:val="00FA14DB"/>
    <w:rsid w:val="00FA1F46"/>
    <w:rsid w:val="00FA23E0"/>
    <w:rsid w:val="00FA26A6"/>
    <w:rsid w:val="00FA2F72"/>
    <w:rsid w:val="00FA40CC"/>
    <w:rsid w:val="00FA485D"/>
    <w:rsid w:val="00FA4F7D"/>
    <w:rsid w:val="00FA54D5"/>
    <w:rsid w:val="00FA5BDB"/>
    <w:rsid w:val="00FA61FC"/>
    <w:rsid w:val="00FA6DF4"/>
    <w:rsid w:val="00FB2480"/>
    <w:rsid w:val="00FB27A8"/>
    <w:rsid w:val="00FB2975"/>
    <w:rsid w:val="00FB3E8F"/>
    <w:rsid w:val="00FB404A"/>
    <w:rsid w:val="00FB4D54"/>
    <w:rsid w:val="00FB5947"/>
    <w:rsid w:val="00FB748B"/>
    <w:rsid w:val="00FC045A"/>
    <w:rsid w:val="00FC2DE6"/>
    <w:rsid w:val="00FC3869"/>
    <w:rsid w:val="00FC3877"/>
    <w:rsid w:val="00FC3EFA"/>
    <w:rsid w:val="00FC5804"/>
    <w:rsid w:val="00FC5BC7"/>
    <w:rsid w:val="00FC6BC3"/>
    <w:rsid w:val="00FC7304"/>
    <w:rsid w:val="00FC778E"/>
    <w:rsid w:val="00FD1140"/>
    <w:rsid w:val="00FD1866"/>
    <w:rsid w:val="00FD3426"/>
    <w:rsid w:val="00FD4416"/>
    <w:rsid w:val="00FD54A6"/>
    <w:rsid w:val="00FD59E8"/>
    <w:rsid w:val="00FD5C8A"/>
    <w:rsid w:val="00FD6321"/>
    <w:rsid w:val="00FD7771"/>
    <w:rsid w:val="00FD7A81"/>
    <w:rsid w:val="00FD7C98"/>
    <w:rsid w:val="00FE15E6"/>
    <w:rsid w:val="00FE22B6"/>
    <w:rsid w:val="00FE3FC3"/>
    <w:rsid w:val="00FE4AC1"/>
    <w:rsid w:val="00FE53CA"/>
    <w:rsid w:val="00FE601F"/>
    <w:rsid w:val="00FE7AA4"/>
    <w:rsid w:val="00FF3F63"/>
    <w:rsid w:val="00FF46AE"/>
    <w:rsid w:val="00FF50C0"/>
    <w:rsid w:val="00FF6610"/>
    <w:rsid w:val="00FF794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166351-2794-4A83-9E91-14B4F25E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3ABC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rsid w:val="00897723"/>
    <w:pPr>
      <w:ind w:firstLine="567"/>
      <w:jc w:val="both"/>
    </w:pPr>
  </w:style>
  <w:style w:type="paragraph" w:styleId="a4">
    <w:name w:val="Balloon Text"/>
    <w:basedOn w:val="a"/>
    <w:semiHidden/>
    <w:rsid w:val="003C44FE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C57075"/>
    <w:rPr>
      <w:sz w:val="20"/>
      <w:szCs w:val="20"/>
    </w:rPr>
  </w:style>
  <w:style w:type="paragraph" w:styleId="a5">
    <w:name w:val="Title"/>
    <w:basedOn w:val="a"/>
    <w:link w:val="a6"/>
    <w:qFormat/>
    <w:rsid w:val="00C57075"/>
    <w:pPr>
      <w:jc w:val="center"/>
    </w:pPr>
    <w:rPr>
      <w:b/>
      <w:bCs/>
      <w:spacing w:val="-1"/>
      <w:sz w:val="36"/>
      <w:szCs w:val="36"/>
    </w:rPr>
  </w:style>
  <w:style w:type="paragraph" w:customStyle="1" w:styleId="ConsPlusNormal">
    <w:name w:val="ConsPlusNormal"/>
    <w:rsid w:val="00C57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rsid w:val="00C57075"/>
    <w:pPr>
      <w:ind w:firstLine="567"/>
      <w:jc w:val="both"/>
    </w:pPr>
  </w:style>
  <w:style w:type="paragraph" w:styleId="a7">
    <w:name w:val="Body Text"/>
    <w:basedOn w:val="a"/>
    <w:link w:val="a8"/>
    <w:rsid w:val="00C57075"/>
    <w:pPr>
      <w:spacing w:after="120"/>
    </w:pPr>
  </w:style>
  <w:style w:type="paragraph" w:styleId="a9">
    <w:name w:val="Block Text"/>
    <w:basedOn w:val="a"/>
    <w:rsid w:val="00C57075"/>
    <w:pPr>
      <w:ind w:left="-900" w:right="-185" w:firstLine="900"/>
    </w:pPr>
    <w:rPr>
      <w:sz w:val="28"/>
    </w:rPr>
  </w:style>
  <w:style w:type="paragraph" w:styleId="aa">
    <w:name w:val="footnote text"/>
    <w:basedOn w:val="a"/>
    <w:semiHidden/>
    <w:rsid w:val="00C57075"/>
    <w:rPr>
      <w:sz w:val="20"/>
      <w:szCs w:val="20"/>
    </w:rPr>
  </w:style>
  <w:style w:type="paragraph" w:styleId="2">
    <w:name w:val="Body Text Indent 2"/>
    <w:basedOn w:val="a"/>
    <w:link w:val="20"/>
    <w:rsid w:val="00C57075"/>
    <w:pPr>
      <w:spacing w:after="120" w:line="480" w:lineRule="auto"/>
      <w:ind w:left="283"/>
    </w:pPr>
  </w:style>
  <w:style w:type="paragraph" w:styleId="ab">
    <w:name w:val="footer"/>
    <w:basedOn w:val="a"/>
    <w:link w:val="ac"/>
    <w:rsid w:val="00C5707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57075"/>
  </w:style>
  <w:style w:type="paragraph" w:styleId="ae">
    <w:name w:val="header"/>
    <w:basedOn w:val="a"/>
    <w:link w:val="af"/>
    <w:uiPriority w:val="99"/>
    <w:rsid w:val="00C57075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link w:val="a7"/>
    <w:locked/>
    <w:rsid w:val="00545E5C"/>
    <w:rPr>
      <w:sz w:val="24"/>
      <w:szCs w:val="24"/>
      <w:lang w:val="ru-RU" w:eastAsia="ru-RU" w:bidi="ar-SA"/>
    </w:rPr>
  </w:style>
  <w:style w:type="paragraph" w:customStyle="1" w:styleId="af0">
    <w:name w:val="ТЕКСТ"/>
    <w:basedOn w:val="a"/>
    <w:link w:val="af1"/>
    <w:rsid w:val="0009020E"/>
    <w:pPr>
      <w:spacing w:line="312" w:lineRule="auto"/>
      <w:ind w:firstLine="709"/>
      <w:jc w:val="both"/>
    </w:pPr>
    <w:rPr>
      <w:bCs/>
      <w:iCs/>
      <w:sz w:val="28"/>
      <w:szCs w:val="28"/>
    </w:rPr>
  </w:style>
  <w:style w:type="character" w:customStyle="1" w:styleId="af1">
    <w:name w:val="ТЕКСТ Знак"/>
    <w:link w:val="af0"/>
    <w:rsid w:val="0009020E"/>
    <w:rPr>
      <w:bCs/>
      <w:iCs/>
      <w:sz w:val="28"/>
      <w:szCs w:val="28"/>
      <w:lang w:val="ru-RU" w:eastAsia="ru-RU" w:bidi="ar-SA"/>
    </w:rPr>
  </w:style>
  <w:style w:type="paragraph" w:customStyle="1" w:styleId="af2">
    <w:name w:val="Знак Знак Знак Знак Знак Знак Знак"/>
    <w:basedOn w:val="a"/>
    <w:rsid w:val="00F8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rticlec">
    <w:name w:val="articlec"/>
    <w:rsid w:val="001C793B"/>
    <w:rPr>
      <w:rFonts w:ascii="Times New Roman" w:hAnsi="Times New Roman" w:cs="Times New Roman" w:hint="default"/>
      <w:b/>
      <w:bCs/>
    </w:rPr>
  </w:style>
  <w:style w:type="paragraph" w:customStyle="1" w:styleId="articleintext">
    <w:name w:val="articleintext"/>
    <w:basedOn w:val="a"/>
    <w:rsid w:val="001C793B"/>
    <w:pPr>
      <w:ind w:firstLine="567"/>
      <w:jc w:val="both"/>
    </w:pPr>
  </w:style>
  <w:style w:type="paragraph" w:customStyle="1" w:styleId="snoski">
    <w:name w:val="snoski"/>
    <w:basedOn w:val="a"/>
    <w:rsid w:val="00860CB3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BC3575"/>
    <w:pPr>
      <w:spacing w:before="240" w:after="240"/>
      <w:jc w:val="center"/>
    </w:pPr>
    <w:rPr>
      <w:b/>
      <w:bCs/>
    </w:rPr>
  </w:style>
  <w:style w:type="table" w:styleId="af3">
    <w:name w:val="Table Grid"/>
    <w:basedOn w:val="a1"/>
    <w:rsid w:val="0024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1"/>
    <w:rsid w:val="00C86C9F"/>
    <w:tblPr>
      <w:tblCellMar>
        <w:left w:w="0" w:type="dxa"/>
        <w:right w:w="0" w:type="dxa"/>
      </w:tblCellMar>
    </w:tblPr>
  </w:style>
  <w:style w:type="paragraph" w:customStyle="1" w:styleId="af4">
    <w:name w:val="Знак Знак Знак Знак Знак Знак"/>
    <w:basedOn w:val="a"/>
    <w:autoRedefine/>
    <w:rsid w:val="004A1F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link w:val="2"/>
    <w:rsid w:val="007B5C87"/>
    <w:rPr>
      <w:sz w:val="24"/>
      <w:szCs w:val="24"/>
    </w:rPr>
  </w:style>
  <w:style w:type="character" w:customStyle="1" w:styleId="ac">
    <w:name w:val="Нижний колонтитул Знак"/>
    <w:link w:val="ab"/>
    <w:rsid w:val="00BC28E6"/>
    <w:rPr>
      <w:sz w:val="24"/>
      <w:szCs w:val="24"/>
    </w:rPr>
  </w:style>
  <w:style w:type="paragraph" w:styleId="af5">
    <w:name w:val="List Paragraph"/>
    <w:basedOn w:val="a"/>
    <w:uiPriority w:val="34"/>
    <w:qFormat/>
    <w:rsid w:val="00314E46"/>
    <w:pPr>
      <w:ind w:left="720"/>
      <w:contextualSpacing/>
    </w:pPr>
  </w:style>
  <w:style w:type="character" w:customStyle="1" w:styleId="a6">
    <w:name w:val="Название Знак"/>
    <w:link w:val="a5"/>
    <w:rsid w:val="004059F2"/>
    <w:rPr>
      <w:b/>
      <w:bCs/>
      <w:spacing w:val="-1"/>
      <w:sz w:val="36"/>
      <w:szCs w:val="36"/>
    </w:rPr>
  </w:style>
  <w:style w:type="paragraph" w:customStyle="1" w:styleId="af6">
    <w:name w:val="Знак"/>
    <w:basedOn w:val="a"/>
    <w:rsid w:val="00603B5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nderpoint">
    <w:name w:val="underpoint"/>
    <w:basedOn w:val="a"/>
    <w:rsid w:val="000301A4"/>
    <w:pPr>
      <w:ind w:firstLine="567"/>
      <w:jc w:val="both"/>
    </w:pPr>
  </w:style>
  <w:style w:type="character" w:customStyle="1" w:styleId="af">
    <w:name w:val="Верхний колонтитул Знак"/>
    <w:link w:val="ae"/>
    <w:uiPriority w:val="99"/>
    <w:rsid w:val="009416D3"/>
    <w:rPr>
      <w:sz w:val="24"/>
      <w:szCs w:val="24"/>
    </w:rPr>
  </w:style>
  <w:style w:type="character" w:customStyle="1" w:styleId="af7">
    <w:name w:val="Основной текст_"/>
    <w:link w:val="5"/>
    <w:locked/>
    <w:rsid w:val="00393B9C"/>
    <w:rPr>
      <w:spacing w:val="2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7"/>
    <w:rsid w:val="00393B9C"/>
    <w:pPr>
      <w:widowControl w:val="0"/>
      <w:shd w:val="clear" w:color="auto" w:fill="FFFFFF"/>
      <w:spacing w:before="540" w:line="379" w:lineRule="exact"/>
      <w:jc w:val="both"/>
    </w:pPr>
    <w:rPr>
      <w:spacing w:val="2"/>
      <w:sz w:val="26"/>
      <w:szCs w:val="26"/>
    </w:rPr>
  </w:style>
  <w:style w:type="character" w:customStyle="1" w:styleId="6">
    <w:name w:val="Основной текст (6)_"/>
    <w:link w:val="60"/>
    <w:locked/>
    <w:rsid w:val="00393B9C"/>
    <w:rPr>
      <w:i/>
      <w:iCs/>
      <w:spacing w:val="-3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93B9C"/>
    <w:pPr>
      <w:widowControl w:val="0"/>
      <w:shd w:val="clear" w:color="auto" w:fill="FFFFFF"/>
      <w:spacing w:after="420" w:line="0" w:lineRule="atLeast"/>
      <w:jc w:val="both"/>
    </w:pPr>
    <w:rPr>
      <w:i/>
      <w:iCs/>
      <w:spacing w:val="-3"/>
      <w:sz w:val="28"/>
      <w:szCs w:val="28"/>
    </w:rPr>
  </w:style>
  <w:style w:type="character" w:customStyle="1" w:styleId="af8">
    <w:name w:val="Сноска_"/>
    <w:link w:val="af9"/>
    <w:locked/>
    <w:rsid w:val="00393B9C"/>
    <w:rPr>
      <w:spacing w:val="2"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393B9C"/>
    <w:pPr>
      <w:widowControl w:val="0"/>
      <w:shd w:val="clear" w:color="auto" w:fill="FFFFFF"/>
      <w:spacing w:before="420" w:line="341" w:lineRule="exact"/>
      <w:ind w:firstLine="700"/>
      <w:jc w:val="both"/>
    </w:pPr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F5A57-DECF-461D-9A1A-361B44160BE3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849F020-6C59-4AAD-BCCE-EE53813F66AD}">
      <dgm:prSet phldrT="[Текст]" custT="1"/>
      <dgm:spPr>
        <a:xfrm>
          <a:off x="755944" y="945408"/>
          <a:ext cx="927450" cy="8129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Составление бюджета</a:t>
          </a:r>
        </a:p>
      </dgm:t>
    </dgm:pt>
    <dgm:pt modelId="{8B09F9D0-B78D-4A4D-932B-67D2F110755C}" type="parTrans" cxnId="{19928198-1624-414E-A32F-48866F28B33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1935836-29B2-496D-9079-09F0574FA6F1}" type="sibTrans" cxnId="{19928198-1624-414E-A32F-48866F28B33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4C73E48-BFF2-4D4F-9BB5-80680E8C145D}">
      <dgm:prSet phldrT="[Текст]" custT="1"/>
      <dgm:spPr>
        <a:xfrm>
          <a:off x="1915772" y="664457"/>
          <a:ext cx="878555" cy="8129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Рассмотрение и уверждение бюджета</a:t>
          </a:r>
        </a:p>
      </dgm:t>
    </dgm:pt>
    <dgm:pt modelId="{1EB27796-4682-4D2B-BB7C-069D10BF543A}" type="parTrans" cxnId="{BB2B44DE-BE5F-4C94-8032-8292EBC87B5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5BC7449-0EA3-4B4E-B7D2-87EC5EA10DD6}" type="sibTrans" cxnId="{BB2B44DE-BE5F-4C94-8032-8292EBC87B5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38E85F1-9E43-44F1-B83A-EBABA58D9B72}">
      <dgm:prSet phldrT="[Текст]" custT="1"/>
      <dgm:spPr>
        <a:xfrm>
          <a:off x="4162086" y="102555"/>
          <a:ext cx="927450" cy="8129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исполнением бюджета и составление, рассмотрение и утверждение отчета о его исполнении</a:t>
          </a:r>
        </a:p>
      </dgm:t>
    </dgm:pt>
    <dgm:pt modelId="{538FF33E-D08F-4E4B-BC64-032430E31523}" type="parTrans" cxnId="{70EB6B9A-FF75-485A-A866-DA7305E6557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7EA81BD-8B33-4207-AF19-F52B1A09F527}" type="sibTrans" cxnId="{70EB6B9A-FF75-485A-A866-DA7305E6557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A4DE4F4-74AC-485D-A3B3-F3C09D6BC65D}">
      <dgm:prSet custT="1"/>
      <dgm:spPr>
        <a:xfrm>
          <a:off x="3026705" y="383506"/>
          <a:ext cx="927450" cy="81296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Исполнение бюджета</a:t>
          </a:r>
        </a:p>
      </dgm:t>
    </dgm:pt>
    <dgm:pt modelId="{04437C63-6B9A-4D2D-891C-EF166F18ECB9}" type="parTrans" cxnId="{19B59280-CB42-4F00-A411-C3D6809A552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C3E2D47-A7D4-4672-851F-7BE8413DEE10}" type="sibTrans" cxnId="{19B59280-CB42-4F00-A411-C3D6809A552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CCDD00E-2C64-4D85-88CA-F68B3C8BCC65}" type="pres">
      <dgm:prSet presAssocID="{D8BF5A57-DECF-461D-9A1A-361B44160BE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7CAC073-63F4-4724-BA69-5770BFD2F970}" type="pres">
      <dgm:prSet presAssocID="{E849F020-6C59-4AAD-BCCE-EE53813F66AD}" presName="composite" presStyleCnt="0"/>
      <dgm:spPr/>
    </dgm:pt>
    <dgm:pt modelId="{437665D2-3B8B-423F-9841-6CE6D8BDE380}" type="pres">
      <dgm:prSet presAssocID="{E849F020-6C59-4AAD-BCCE-EE53813F66AD}" presName="LShape" presStyleLbl="alignNode1" presStyleIdx="0" presStyleCnt="7"/>
      <dgm:spPr>
        <a:xfrm rot="5400000">
          <a:off x="858999" y="638468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0B8A12A-49BC-4B67-ABC0-B771DC7869DC}" type="pres">
      <dgm:prSet presAssocID="{E849F020-6C59-4AAD-BCCE-EE53813F66AD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B3D143-665F-49BD-A757-324644F0513E}" type="pres">
      <dgm:prSet presAssocID="{E849F020-6C59-4AAD-BCCE-EE53813F66AD}" presName="Triangle" presStyleLbl="alignNode1" presStyleIdx="1" presStyleCnt="7"/>
      <dgm:spPr>
        <a:xfrm>
          <a:off x="1508404" y="562837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5281305-7A00-47C0-A8C7-6407190EC151}" type="pres">
      <dgm:prSet presAssocID="{A1935836-29B2-496D-9079-09F0574FA6F1}" presName="sibTrans" presStyleCnt="0"/>
      <dgm:spPr/>
    </dgm:pt>
    <dgm:pt modelId="{D1D8DE96-D034-4909-AE68-55D4C4EEDE42}" type="pres">
      <dgm:prSet presAssocID="{A1935836-29B2-496D-9079-09F0574FA6F1}" presName="space" presStyleCnt="0"/>
      <dgm:spPr/>
    </dgm:pt>
    <dgm:pt modelId="{C6E580E2-8057-4B7A-A8E7-B0EADAB55C2A}" type="pres">
      <dgm:prSet presAssocID="{24C73E48-BFF2-4D4F-9BB5-80680E8C145D}" presName="composite" presStyleCnt="0"/>
      <dgm:spPr/>
    </dgm:pt>
    <dgm:pt modelId="{41B81545-EAF0-487B-A78B-96586EE57506}" type="pres">
      <dgm:prSet presAssocID="{24C73E48-BFF2-4D4F-9BB5-80680E8C145D}" presName="LShape" presStyleLbl="alignNode1" presStyleIdx="2" presStyleCnt="7"/>
      <dgm:spPr>
        <a:xfrm rot="5400000">
          <a:off x="1994380" y="357516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C701CF-29DC-485C-8567-995C680BB9C5}" type="pres">
      <dgm:prSet presAssocID="{24C73E48-BFF2-4D4F-9BB5-80680E8C145D}" presName="ParentText" presStyleLbl="revTx" presStyleIdx="1" presStyleCnt="4" custScaleX="9472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8A1B4-ABB3-4737-B5E2-B305039133B9}" type="pres">
      <dgm:prSet presAssocID="{24C73E48-BFF2-4D4F-9BB5-80680E8C145D}" presName="Triangle" presStyleLbl="alignNode1" presStyleIdx="3" presStyleCnt="7"/>
      <dgm:spPr>
        <a:xfrm>
          <a:off x="2643784" y="281886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7B23CFA-A357-4242-B731-BF045E6F829A}" type="pres">
      <dgm:prSet presAssocID="{E5BC7449-0EA3-4B4E-B7D2-87EC5EA10DD6}" presName="sibTrans" presStyleCnt="0"/>
      <dgm:spPr/>
    </dgm:pt>
    <dgm:pt modelId="{24F319EB-2E12-4F1F-BDDB-A7BFED96ED57}" type="pres">
      <dgm:prSet presAssocID="{E5BC7449-0EA3-4B4E-B7D2-87EC5EA10DD6}" presName="space" presStyleCnt="0"/>
      <dgm:spPr/>
    </dgm:pt>
    <dgm:pt modelId="{79C67B3E-B0E2-4B0B-B7A9-758D1AC5AB98}" type="pres">
      <dgm:prSet presAssocID="{6A4DE4F4-74AC-485D-A3B3-F3C09D6BC65D}" presName="composite" presStyleCnt="0"/>
      <dgm:spPr/>
    </dgm:pt>
    <dgm:pt modelId="{11DF6B1D-EC7B-4BE6-A979-9A87BE28074D}" type="pres">
      <dgm:prSet presAssocID="{6A4DE4F4-74AC-485D-A3B3-F3C09D6BC65D}" presName="LShape" presStyleLbl="alignNode1" presStyleIdx="4" presStyleCnt="7"/>
      <dgm:spPr>
        <a:xfrm rot="5400000">
          <a:off x="3129760" y="76565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98AFF6-9505-4B3D-BB12-8301E1CBB338}" type="pres">
      <dgm:prSet presAssocID="{6A4DE4F4-74AC-485D-A3B3-F3C09D6BC65D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DBF7F-05D0-4521-B7E0-D6EF5189E100}" type="pres">
      <dgm:prSet presAssocID="{6A4DE4F4-74AC-485D-A3B3-F3C09D6BC65D}" presName="Triangle" presStyleLbl="alignNode1" presStyleIdx="5" presStyleCnt="7"/>
      <dgm:spPr>
        <a:xfrm>
          <a:off x="3779165" y="935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E3ABDFE-913D-454F-BF34-4E0787FFB668}" type="pres">
      <dgm:prSet presAssocID="{FC3E2D47-A7D4-4672-851F-7BE8413DEE10}" presName="sibTrans" presStyleCnt="0"/>
      <dgm:spPr/>
    </dgm:pt>
    <dgm:pt modelId="{9C7D03D4-8D93-45D9-9E71-02FDE1547E74}" type="pres">
      <dgm:prSet presAssocID="{FC3E2D47-A7D4-4672-851F-7BE8413DEE10}" presName="space" presStyleCnt="0"/>
      <dgm:spPr/>
    </dgm:pt>
    <dgm:pt modelId="{DB9272C0-4718-4769-93A2-D8DB0D808BFB}" type="pres">
      <dgm:prSet presAssocID="{838E85F1-9E43-44F1-B83A-EBABA58D9B72}" presName="composite" presStyleCnt="0"/>
      <dgm:spPr/>
    </dgm:pt>
    <dgm:pt modelId="{9D41D33D-1E8D-405B-9901-F0ED21B435EF}" type="pres">
      <dgm:prSet presAssocID="{838E85F1-9E43-44F1-B83A-EBABA58D9B72}" presName="LShape" presStyleLbl="alignNode1" presStyleIdx="6" presStyleCnt="7"/>
      <dgm:spPr>
        <a:xfrm rot="5400000">
          <a:off x="4265141" y="-204385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58EFA2E-3BC8-4153-BC6A-DD1B00B31AC9}" type="pres">
      <dgm:prSet presAssocID="{838E85F1-9E43-44F1-B83A-EBABA58D9B72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2B44DE-BE5F-4C94-8032-8292EBC87B5E}" srcId="{D8BF5A57-DECF-461D-9A1A-361B44160BE3}" destId="{24C73E48-BFF2-4D4F-9BB5-80680E8C145D}" srcOrd="1" destOrd="0" parTransId="{1EB27796-4682-4D2B-BB7C-069D10BF543A}" sibTransId="{E5BC7449-0EA3-4B4E-B7D2-87EC5EA10DD6}"/>
    <dgm:cxn modelId="{C8ABF0CD-5488-4F35-A19A-DA0C8FE6C968}" type="presOf" srcId="{D8BF5A57-DECF-461D-9A1A-361B44160BE3}" destId="{9CCDD00E-2C64-4D85-88CA-F68B3C8BCC65}" srcOrd="0" destOrd="0" presId="urn:microsoft.com/office/officeart/2009/3/layout/StepUpProcess"/>
    <dgm:cxn modelId="{E842A250-0AEB-426D-BE3A-23FF5E5335B8}" type="presOf" srcId="{E849F020-6C59-4AAD-BCCE-EE53813F66AD}" destId="{70B8A12A-49BC-4B67-ABC0-B771DC7869DC}" srcOrd="0" destOrd="0" presId="urn:microsoft.com/office/officeart/2009/3/layout/StepUpProcess"/>
    <dgm:cxn modelId="{19B59280-CB42-4F00-A411-C3D6809A5528}" srcId="{D8BF5A57-DECF-461D-9A1A-361B44160BE3}" destId="{6A4DE4F4-74AC-485D-A3B3-F3C09D6BC65D}" srcOrd="2" destOrd="0" parTransId="{04437C63-6B9A-4D2D-891C-EF166F18ECB9}" sibTransId="{FC3E2D47-A7D4-4672-851F-7BE8413DEE10}"/>
    <dgm:cxn modelId="{19928198-1624-414E-A32F-48866F28B33D}" srcId="{D8BF5A57-DECF-461D-9A1A-361B44160BE3}" destId="{E849F020-6C59-4AAD-BCCE-EE53813F66AD}" srcOrd="0" destOrd="0" parTransId="{8B09F9D0-B78D-4A4D-932B-67D2F110755C}" sibTransId="{A1935836-29B2-496D-9079-09F0574FA6F1}"/>
    <dgm:cxn modelId="{70EB6B9A-FF75-485A-A866-DA7305E6557A}" srcId="{D8BF5A57-DECF-461D-9A1A-361B44160BE3}" destId="{838E85F1-9E43-44F1-B83A-EBABA58D9B72}" srcOrd="3" destOrd="0" parTransId="{538FF33E-D08F-4E4B-BC64-032430E31523}" sibTransId="{87EA81BD-8B33-4207-AF19-F52B1A09F527}"/>
    <dgm:cxn modelId="{B9870423-7333-4E92-8071-21FCCCD5E950}" type="presOf" srcId="{24C73E48-BFF2-4D4F-9BB5-80680E8C145D}" destId="{05C701CF-29DC-485C-8567-995C680BB9C5}" srcOrd="0" destOrd="0" presId="urn:microsoft.com/office/officeart/2009/3/layout/StepUpProcess"/>
    <dgm:cxn modelId="{7A506983-D3D9-4B01-B9F5-508C3E4F17BA}" type="presOf" srcId="{838E85F1-9E43-44F1-B83A-EBABA58D9B72}" destId="{258EFA2E-3BC8-4153-BC6A-DD1B00B31AC9}" srcOrd="0" destOrd="0" presId="urn:microsoft.com/office/officeart/2009/3/layout/StepUpProcess"/>
    <dgm:cxn modelId="{2179CD3C-4F2E-495D-A111-C0C613411481}" type="presOf" srcId="{6A4DE4F4-74AC-485D-A3B3-F3C09D6BC65D}" destId="{F198AFF6-9505-4B3D-BB12-8301E1CBB338}" srcOrd="0" destOrd="0" presId="urn:microsoft.com/office/officeart/2009/3/layout/StepUpProcess"/>
    <dgm:cxn modelId="{E2CA1CB2-E127-48D9-A3D0-437F7F663FFF}" type="presParOf" srcId="{9CCDD00E-2C64-4D85-88CA-F68B3C8BCC65}" destId="{87CAC073-63F4-4724-BA69-5770BFD2F970}" srcOrd="0" destOrd="0" presId="urn:microsoft.com/office/officeart/2009/3/layout/StepUpProcess"/>
    <dgm:cxn modelId="{05571F2B-0279-46A8-9310-68F0DB5AB858}" type="presParOf" srcId="{87CAC073-63F4-4724-BA69-5770BFD2F970}" destId="{437665D2-3B8B-423F-9841-6CE6D8BDE380}" srcOrd="0" destOrd="0" presId="urn:microsoft.com/office/officeart/2009/3/layout/StepUpProcess"/>
    <dgm:cxn modelId="{837CFD8D-28F8-47BA-BE9F-7D77D6604A12}" type="presParOf" srcId="{87CAC073-63F4-4724-BA69-5770BFD2F970}" destId="{70B8A12A-49BC-4B67-ABC0-B771DC7869DC}" srcOrd="1" destOrd="0" presId="urn:microsoft.com/office/officeart/2009/3/layout/StepUpProcess"/>
    <dgm:cxn modelId="{5AB53F9D-6526-4938-A40A-DD59313B6D95}" type="presParOf" srcId="{87CAC073-63F4-4724-BA69-5770BFD2F970}" destId="{3FB3D143-665F-49BD-A757-324644F0513E}" srcOrd="2" destOrd="0" presId="urn:microsoft.com/office/officeart/2009/3/layout/StepUpProcess"/>
    <dgm:cxn modelId="{662F4CDB-CE1F-4046-9E90-180364DB9672}" type="presParOf" srcId="{9CCDD00E-2C64-4D85-88CA-F68B3C8BCC65}" destId="{B5281305-7A00-47C0-A8C7-6407190EC151}" srcOrd="1" destOrd="0" presId="urn:microsoft.com/office/officeart/2009/3/layout/StepUpProcess"/>
    <dgm:cxn modelId="{F70970D7-DFC5-40EE-84CF-7294FD43E026}" type="presParOf" srcId="{B5281305-7A00-47C0-A8C7-6407190EC151}" destId="{D1D8DE96-D034-4909-AE68-55D4C4EEDE42}" srcOrd="0" destOrd="0" presId="urn:microsoft.com/office/officeart/2009/3/layout/StepUpProcess"/>
    <dgm:cxn modelId="{46448BC9-694C-4CEC-93D9-AF0ED0AA77CB}" type="presParOf" srcId="{9CCDD00E-2C64-4D85-88CA-F68B3C8BCC65}" destId="{C6E580E2-8057-4B7A-A8E7-B0EADAB55C2A}" srcOrd="2" destOrd="0" presId="urn:microsoft.com/office/officeart/2009/3/layout/StepUpProcess"/>
    <dgm:cxn modelId="{59DDB3A8-2816-4D16-84EB-3989E61CE2DF}" type="presParOf" srcId="{C6E580E2-8057-4B7A-A8E7-B0EADAB55C2A}" destId="{41B81545-EAF0-487B-A78B-96586EE57506}" srcOrd="0" destOrd="0" presId="urn:microsoft.com/office/officeart/2009/3/layout/StepUpProcess"/>
    <dgm:cxn modelId="{73E81B0C-1618-431F-8F70-441A38A44BF4}" type="presParOf" srcId="{C6E580E2-8057-4B7A-A8E7-B0EADAB55C2A}" destId="{05C701CF-29DC-485C-8567-995C680BB9C5}" srcOrd="1" destOrd="0" presId="urn:microsoft.com/office/officeart/2009/3/layout/StepUpProcess"/>
    <dgm:cxn modelId="{3D00B457-8106-4142-AB29-97CE63C8D245}" type="presParOf" srcId="{C6E580E2-8057-4B7A-A8E7-B0EADAB55C2A}" destId="{7578A1B4-ABB3-4737-B5E2-B305039133B9}" srcOrd="2" destOrd="0" presId="urn:microsoft.com/office/officeart/2009/3/layout/StepUpProcess"/>
    <dgm:cxn modelId="{7C6FDEB1-4A1E-43D6-87DD-26B9D168A52C}" type="presParOf" srcId="{9CCDD00E-2C64-4D85-88CA-F68B3C8BCC65}" destId="{77B23CFA-A357-4242-B731-BF045E6F829A}" srcOrd="3" destOrd="0" presId="urn:microsoft.com/office/officeart/2009/3/layout/StepUpProcess"/>
    <dgm:cxn modelId="{85F6ED4C-A8CE-4A3F-A518-954231295FE3}" type="presParOf" srcId="{77B23CFA-A357-4242-B731-BF045E6F829A}" destId="{24F319EB-2E12-4F1F-BDDB-A7BFED96ED57}" srcOrd="0" destOrd="0" presId="urn:microsoft.com/office/officeart/2009/3/layout/StepUpProcess"/>
    <dgm:cxn modelId="{808DFC88-6958-4E50-92F3-43173994E652}" type="presParOf" srcId="{9CCDD00E-2C64-4D85-88CA-F68B3C8BCC65}" destId="{79C67B3E-B0E2-4B0B-B7A9-758D1AC5AB98}" srcOrd="4" destOrd="0" presId="urn:microsoft.com/office/officeart/2009/3/layout/StepUpProcess"/>
    <dgm:cxn modelId="{41334683-695A-4D80-80D3-197520B195A5}" type="presParOf" srcId="{79C67B3E-B0E2-4B0B-B7A9-758D1AC5AB98}" destId="{11DF6B1D-EC7B-4BE6-A979-9A87BE28074D}" srcOrd="0" destOrd="0" presId="urn:microsoft.com/office/officeart/2009/3/layout/StepUpProcess"/>
    <dgm:cxn modelId="{581736E1-66EA-4220-8A8E-1385DF30D529}" type="presParOf" srcId="{79C67B3E-B0E2-4B0B-B7A9-758D1AC5AB98}" destId="{F198AFF6-9505-4B3D-BB12-8301E1CBB338}" srcOrd="1" destOrd="0" presId="urn:microsoft.com/office/officeart/2009/3/layout/StepUpProcess"/>
    <dgm:cxn modelId="{8DC17B6D-392F-44C3-BC1A-5EAADCFA35BD}" type="presParOf" srcId="{79C67B3E-B0E2-4B0B-B7A9-758D1AC5AB98}" destId="{1CBDBF7F-05D0-4521-B7E0-D6EF5189E100}" srcOrd="2" destOrd="0" presId="urn:microsoft.com/office/officeart/2009/3/layout/StepUpProcess"/>
    <dgm:cxn modelId="{E7EA8EBB-F650-44CB-8FB8-DC40E481D1FC}" type="presParOf" srcId="{9CCDD00E-2C64-4D85-88CA-F68B3C8BCC65}" destId="{2E3ABDFE-913D-454F-BF34-4E0787FFB668}" srcOrd="5" destOrd="0" presId="urn:microsoft.com/office/officeart/2009/3/layout/StepUpProcess"/>
    <dgm:cxn modelId="{3F67D9DB-662D-409F-A897-155775E71BA7}" type="presParOf" srcId="{2E3ABDFE-913D-454F-BF34-4E0787FFB668}" destId="{9C7D03D4-8D93-45D9-9E71-02FDE1547E74}" srcOrd="0" destOrd="0" presId="urn:microsoft.com/office/officeart/2009/3/layout/StepUpProcess"/>
    <dgm:cxn modelId="{380A56B4-A4BE-4559-84C9-5492AE09D691}" type="presParOf" srcId="{9CCDD00E-2C64-4D85-88CA-F68B3C8BCC65}" destId="{DB9272C0-4718-4769-93A2-D8DB0D808BFB}" srcOrd="6" destOrd="0" presId="urn:microsoft.com/office/officeart/2009/3/layout/StepUpProcess"/>
    <dgm:cxn modelId="{49B05A39-5F1A-4ED0-B632-B6FD6B1B7F85}" type="presParOf" srcId="{DB9272C0-4718-4769-93A2-D8DB0D808BFB}" destId="{9D41D33D-1E8D-405B-9901-F0ED21B435EF}" srcOrd="0" destOrd="0" presId="urn:microsoft.com/office/officeart/2009/3/layout/StepUpProcess"/>
    <dgm:cxn modelId="{8A5CE94A-FF7A-454B-B089-74AAD7F5F40E}" type="presParOf" srcId="{DB9272C0-4718-4769-93A2-D8DB0D808BFB}" destId="{258EFA2E-3BC8-4153-BC6A-DD1B00B31AC9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71F4FE-750E-4285-AB87-FFF78FEF6B6E}" type="doc">
      <dgm:prSet loTypeId="urn:microsoft.com/office/officeart/2005/8/layout/hierarchy1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94AB4D89-3F47-469D-BA44-301BE6CBBC7D}">
      <dgm:prSet phldrT="[Текст]" custT="1"/>
      <dgm:spPr>
        <a:xfrm>
          <a:off x="1307516" y="1254931"/>
          <a:ext cx="2993404" cy="464936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Консолидированный бюджет </a:t>
          </a:r>
        </a:p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Круглянского района</a:t>
          </a:r>
        </a:p>
      </dgm:t>
    </dgm:pt>
    <dgm:pt modelId="{8302F678-9F44-4B76-AF1B-26BD0EF2DF0B}" type="parTrans" cxnId="{BD3031D1-BCA6-4444-B858-DDBC11BA48A1}">
      <dgm:prSet/>
      <dgm:spPr/>
      <dgm:t>
        <a:bodyPr/>
        <a:lstStyle/>
        <a:p>
          <a:endParaRPr lang="ru-RU" sz="900"/>
        </a:p>
      </dgm:t>
    </dgm:pt>
    <dgm:pt modelId="{F12E0501-BC0A-4D98-9F76-B07D3101E498}" type="sibTrans" cxnId="{BD3031D1-BCA6-4444-B858-DDBC11BA48A1}">
      <dgm:prSet/>
      <dgm:spPr/>
      <dgm:t>
        <a:bodyPr/>
        <a:lstStyle/>
        <a:p>
          <a:endParaRPr lang="ru-RU" sz="900"/>
        </a:p>
      </dgm:t>
    </dgm:pt>
    <dgm:pt modelId="{807B6280-9C6F-417B-B86E-03B7AC2B8E92}">
      <dgm:prSet phldrT="[Текст]" custT="1"/>
      <dgm:spPr>
        <a:xfrm>
          <a:off x="82303" y="1918736"/>
          <a:ext cx="2644007" cy="464936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Районный бюджет</a:t>
          </a:r>
        </a:p>
      </dgm:t>
    </dgm:pt>
    <dgm:pt modelId="{402E2AE2-C538-4172-A9B9-89720FF138C1}" type="parTrans" cxnId="{4E596B84-4C5D-4C3E-80CC-45641CD920C7}">
      <dgm:prSet/>
      <dgm:spPr>
        <a:xfrm>
          <a:off x="1322952" y="1642581"/>
          <a:ext cx="1399912" cy="198869"/>
        </a:xfrm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0738004-4582-47C0-BB12-D9FBFB78DE0F}" type="sibTrans" cxnId="{4E596B84-4C5D-4C3E-80CC-45641CD920C7}">
      <dgm:prSet/>
      <dgm:spPr/>
      <dgm:t>
        <a:bodyPr/>
        <a:lstStyle/>
        <a:p>
          <a:endParaRPr lang="ru-RU" sz="900"/>
        </a:p>
      </dgm:t>
    </dgm:pt>
    <dgm:pt modelId="{BC461A59-E73C-47ED-A8F3-A1A53DB60B8C}">
      <dgm:prSet phldrT="[Текст]" custT="1"/>
      <dgm:spPr>
        <a:xfrm>
          <a:off x="2889017" y="1918736"/>
          <a:ext cx="2665262" cy="464936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Бюджеты сельсоветов:</a:t>
          </a:r>
        </a:p>
      </dgm:t>
    </dgm:pt>
    <dgm:pt modelId="{7FF70D1F-E1E3-4D2B-AF5B-FDDD275B9E05}" type="parTrans" cxnId="{999B3516-7C73-43E9-9CBA-E7AAEF0FE671}">
      <dgm:prSet/>
      <dgm:spPr>
        <a:xfrm>
          <a:off x="2722865" y="1642581"/>
          <a:ext cx="1417429" cy="198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413ECE9-7DA1-47C4-9E86-5A1BB65DF930}" type="sibTrans" cxnId="{999B3516-7C73-43E9-9CBA-E7AAEF0FE671}">
      <dgm:prSet/>
      <dgm:spPr/>
      <dgm:t>
        <a:bodyPr/>
        <a:lstStyle/>
        <a:p>
          <a:endParaRPr lang="ru-RU" sz="900"/>
        </a:p>
      </dgm:t>
    </dgm:pt>
    <dgm:pt modelId="{44322196-C1FD-4787-ADBE-B2B2A004E489}">
      <dgm:prSet phldrT="[Текст]" custT="1"/>
      <dgm:spPr>
        <a:xfrm>
          <a:off x="2842219" y="2515122"/>
          <a:ext cx="2718103" cy="463448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Комсеничский</a:t>
          </a:r>
        </a:p>
      </dgm:t>
    </dgm:pt>
    <dgm:pt modelId="{96A9AC12-8482-4BED-93A5-7620E4542536}" type="parTrans" cxnId="{BEA3068E-9287-4772-9C58-C9A535A3EBA8}">
      <dgm:prSet/>
      <dgm:spPr>
        <a:xfrm>
          <a:off x="4074198" y="2306387"/>
          <a:ext cx="91440" cy="131449"/>
        </a:xfrm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9566194-8EB0-41AB-AD6A-5A291C4FD2F4}" type="sibTrans" cxnId="{BEA3068E-9287-4772-9C58-C9A535A3EBA8}">
      <dgm:prSet/>
      <dgm:spPr/>
      <dgm:t>
        <a:bodyPr/>
        <a:lstStyle/>
        <a:p>
          <a:endParaRPr lang="ru-RU" sz="900"/>
        </a:p>
      </dgm:t>
    </dgm:pt>
    <dgm:pt modelId="{ADBCFE7F-64C7-4FA0-8EB2-0D07BB35E45A}">
      <dgm:prSet custT="1"/>
      <dgm:spPr>
        <a:xfrm>
          <a:off x="2842234" y="3048899"/>
          <a:ext cx="2718089" cy="345707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Круглянский</a:t>
          </a:r>
        </a:p>
      </dgm:t>
    </dgm:pt>
    <dgm:pt modelId="{9FA6C5C9-01AB-41F8-9C2D-EB6CF4783967}" type="parTrans" cxnId="{49B206C5-4D90-43FD-97F3-364F28F96851}">
      <dgm:prSet/>
      <dgm:spPr>
        <a:xfrm>
          <a:off x="4074198" y="285556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BB5A8C9-11B7-4833-8AF9-F94041735B33}" type="sibTrans" cxnId="{49B206C5-4D90-43FD-97F3-364F28F96851}">
      <dgm:prSet/>
      <dgm:spPr/>
      <dgm:t>
        <a:bodyPr/>
        <a:lstStyle/>
        <a:p>
          <a:endParaRPr lang="ru-RU" sz="900"/>
        </a:p>
      </dgm:t>
    </dgm:pt>
    <dgm:pt modelId="{74B31A42-7D6B-4649-AEB9-38EFCB8D0C0B}">
      <dgm:prSet custT="1"/>
      <dgm:spPr>
        <a:xfrm>
          <a:off x="2873978" y="3908008"/>
          <a:ext cx="2695340" cy="494626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Филатовский</a:t>
          </a:r>
        </a:p>
      </dgm:t>
    </dgm:pt>
    <dgm:pt modelId="{B7CA6052-72B8-4E5E-A7FF-E414C6FD1C5E}" type="parTrans" cxnId="{01BCC4CB-D691-4984-A8B1-C840E8D93E40}">
      <dgm:prSet/>
      <dgm:spPr>
        <a:xfrm>
          <a:off x="4084390" y="375542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430B4B35-CD6B-46D9-8D29-99623E5369CB}" type="sibTrans" cxnId="{01BCC4CB-D691-4984-A8B1-C840E8D93E40}">
      <dgm:prSet/>
      <dgm:spPr/>
      <dgm:t>
        <a:bodyPr/>
        <a:lstStyle/>
        <a:p>
          <a:endParaRPr lang="ru-RU" sz="900"/>
        </a:p>
      </dgm:t>
    </dgm:pt>
    <dgm:pt modelId="{8E98F922-3B81-4F28-AB09-65F3BC6D95DB}">
      <dgm:prSet custT="1"/>
      <dgm:spPr>
        <a:xfrm>
          <a:off x="2862603" y="3495491"/>
          <a:ext cx="2697720" cy="382935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Запрудский</a:t>
          </a:r>
        </a:p>
      </dgm:t>
    </dgm:pt>
    <dgm:pt modelId="{1B2DA82D-0998-45BC-97B0-2B195BBC6FDC}" type="sibTrans" cxnId="{958CD50C-F126-4E9A-B061-5F11DD47EB16}">
      <dgm:prSet/>
      <dgm:spPr/>
      <dgm:t>
        <a:bodyPr/>
        <a:lstStyle/>
        <a:p>
          <a:endParaRPr lang="ru-RU" sz="900"/>
        </a:p>
      </dgm:t>
    </dgm:pt>
    <dgm:pt modelId="{5CA4DDE9-8EC4-4024-A8E8-E29BC83D44A3}" type="parTrans" cxnId="{958CD50C-F126-4E9A-B061-5F11DD47EB16}">
      <dgm:prSet/>
      <dgm:spPr>
        <a:xfrm>
          <a:off x="4074205" y="3317320"/>
          <a:ext cx="91440" cy="100884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1299444-E842-4BE7-B5D1-FA7AD52E7EF3}">
      <dgm:prSet custT="1"/>
      <dgm:spPr>
        <a:xfrm>
          <a:off x="2829135" y="4387582"/>
          <a:ext cx="2713198" cy="521221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Тетеринский</a:t>
          </a:r>
        </a:p>
      </dgm:t>
    </dgm:pt>
    <dgm:pt modelId="{59D040BB-5ED9-4CEC-8169-644954287FB8}" type="sibTrans" cxnId="{13495137-7104-4609-9169-2E47E5BE6869}">
      <dgm:prSet/>
      <dgm:spPr/>
      <dgm:t>
        <a:bodyPr/>
        <a:lstStyle/>
        <a:p>
          <a:endParaRPr lang="ru-RU" sz="900"/>
        </a:p>
      </dgm:t>
    </dgm:pt>
    <dgm:pt modelId="{D36CAB26-2B12-49B0-AC9A-C774D2C0E58F}" type="parTrans" cxnId="{13495137-7104-4609-9169-2E47E5BE6869}">
      <dgm:prSet/>
      <dgm:spPr>
        <a:xfrm>
          <a:off x="4058661" y="426457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086CEB6F-EA4A-4304-BD31-D310E1784ADC}" type="pres">
      <dgm:prSet presAssocID="{F771F4FE-750E-4285-AB87-FFF78FEF6B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27854F-B147-4AEB-873F-C92317F3A03C}" type="pres">
      <dgm:prSet presAssocID="{94AB4D89-3F47-469D-BA44-301BE6CBBC7D}" presName="hierRoot1" presStyleCnt="0"/>
      <dgm:spPr/>
    </dgm:pt>
    <dgm:pt modelId="{5F087ED7-19FD-4ABC-B0CB-BAB3FC89F69B}" type="pres">
      <dgm:prSet presAssocID="{94AB4D89-3F47-469D-BA44-301BE6CBBC7D}" presName="composite" presStyleCnt="0"/>
      <dgm:spPr/>
    </dgm:pt>
    <dgm:pt modelId="{BDDE6D5C-2787-45DF-BA0A-C65A3E2AAFBA}" type="pres">
      <dgm:prSet presAssocID="{94AB4D89-3F47-469D-BA44-301BE6CBBC7D}" presName="background" presStyleLbl="node0" presStyleIdx="0" presStyleCnt="1"/>
      <dgm:spPr>
        <a:xfrm>
          <a:off x="1226162" y="1177645"/>
          <a:ext cx="2993404" cy="464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0F6F18BD-9BBD-453F-B41A-2DF6BB024EAA}" type="pres">
      <dgm:prSet presAssocID="{94AB4D89-3F47-469D-BA44-301BE6CBBC7D}" presName="text" presStyleLbl="fgAcc0" presStyleIdx="0" presStyleCnt="1" custScaleX="408833" custLinFactNeighborX="-1922" custLinFactNeighborY="302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986DE29-2367-4952-9E6A-48DA364DD67E}" type="pres">
      <dgm:prSet presAssocID="{94AB4D89-3F47-469D-BA44-301BE6CBBC7D}" presName="hierChild2" presStyleCnt="0"/>
      <dgm:spPr/>
    </dgm:pt>
    <dgm:pt modelId="{27CFBBAE-F2EB-40F7-9019-E07ABB6DAFAA}" type="pres">
      <dgm:prSet presAssocID="{402E2AE2-C538-4172-A9B9-89720FF138C1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3C8A15B-343C-4932-9F28-5CE7B67600CD}" type="pres">
      <dgm:prSet presAssocID="{807B6280-9C6F-417B-B86E-03B7AC2B8E92}" presName="hierRoot2" presStyleCnt="0"/>
      <dgm:spPr/>
    </dgm:pt>
    <dgm:pt modelId="{BED93D03-009B-4246-AA12-29873DBDAFC7}" type="pres">
      <dgm:prSet presAssocID="{807B6280-9C6F-417B-B86E-03B7AC2B8E92}" presName="composite2" presStyleCnt="0"/>
      <dgm:spPr/>
    </dgm:pt>
    <dgm:pt modelId="{B48F2314-40F7-4E2E-889D-502C94E46139}" type="pres">
      <dgm:prSet presAssocID="{807B6280-9C6F-417B-B86E-03B7AC2B8E92}" presName="background2" presStyleLbl="node2" presStyleIdx="0" presStyleCnt="2"/>
      <dgm:spPr>
        <a:xfrm>
          <a:off x="949" y="1841451"/>
          <a:ext cx="2644007" cy="464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756D0B2F-7334-476C-8357-B71E68A41BD3}" type="pres">
      <dgm:prSet presAssocID="{807B6280-9C6F-417B-B86E-03B7AC2B8E92}" presName="text2" presStyleLbl="fgAcc2" presStyleIdx="0" presStyleCnt="2" custScaleX="3611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ADA6A6-44AF-4458-9966-052E67295A4D}" type="pres">
      <dgm:prSet presAssocID="{807B6280-9C6F-417B-B86E-03B7AC2B8E92}" presName="hierChild3" presStyleCnt="0"/>
      <dgm:spPr/>
    </dgm:pt>
    <dgm:pt modelId="{EECE91CE-7B1D-4019-84A5-A4AC35699BF9}" type="pres">
      <dgm:prSet presAssocID="{7FF70D1F-E1E3-4D2B-AF5B-FDDD275B9E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E333C07-BAF6-41C0-B4CF-0969BA302D4E}" type="pres">
      <dgm:prSet presAssocID="{BC461A59-E73C-47ED-A8F3-A1A53DB60B8C}" presName="hierRoot2" presStyleCnt="0"/>
      <dgm:spPr/>
    </dgm:pt>
    <dgm:pt modelId="{B40A2836-FE69-4B0F-9EDF-AF274ECA8F2F}" type="pres">
      <dgm:prSet presAssocID="{BC461A59-E73C-47ED-A8F3-A1A53DB60B8C}" presName="composite2" presStyleCnt="0"/>
      <dgm:spPr/>
    </dgm:pt>
    <dgm:pt modelId="{0D7D9588-E772-4CD0-B9A0-E2B0BF79A2A8}" type="pres">
      <dgm:prSet presAssocID="{BC461A59-E73C-47ED-A8F3-A1A53DB60B8C}" presName="background2" presStyleLbl="node2" presStyleIdx="1" presStyleCnt="2"/>
      <dgm:spPr>
        <a:xfrm>
          <a:off x="2807663" y="1841451"/>
          <a:ext cx="2665262" cy="46493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CCBAE5F6-B04B-4EB8-974C-3280F7BD772A}" type="pres">
      <dgm:prSet presAssocID="{BC461A59-E73C-47ED-A8F3-A1A53DB60B8C}" presName="text2" presStyleLbl="fgAcc2" presStyleIdx="1" presStyleCnt="2" custScaleX="3640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2F94E3-82AA-4FD1-A68F-35FBD4784770}" type="pres">
      <dgm:prSet presAssocID="{BC461A59-E73C-47ED-A8F3-A1A53DB60B8C}" presName="hierChild3" presStyleCnt="0"/>
      <dgm:spPr/>
    </dgm:pt>
    <dgm:pt modelId="{1064D9F1-DFCF-48B1-8426-5251F31157F9}" type="pres">
      <dgm:prSet presAssocID="{96A9AC12-8482-4BED-93A5-7620E4542536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93BD64-1EA4-49AE-AFB2-B1182B7C8F82}" type="pres">
      <dgm:prSet presAssocID="{44322196-C1FD-4787-ADBE-B2B2A004E489}" presName="hierRoot3" presStyleCnt="0"/>
      <dgm:spPr/>
    </dgm:pt>
    <dgm:pt modelId="{EB5D07B4-9186-4CA7-8424-81FEAE8BC6C9}" type="pres">
      <dgm:prSet presAssocID="{44322196-C1FD-4787-ADBE-B2B2A004E489}" presName="composite3" presStyleCnt="0"/>
      <dgm:spPr/>
    </dgm:pt>
    <dgm:pt modelId="{B002F1E7-E402-45E9-8477-06F010B2C4BB}" type="pres">
      <dgm:prSet presAssocID="{44322196-C1FD-4787-ADBE-B2B2A004E489}" presName="background3" presStyleLbl="node3" presStyleIdx="0" presStyleCnt="1"/>
      <dgm:spPr>
        <a:xfrm>
          <a:off x="2760866" y="2437836"/>
          <a:ext cx="2718103" cy="46344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B577BFFB-ECA5-4B43-9EB0-EC619450669C}" type="pres">
      <dgm:prSet presAssocID="{44322196-C1FD-4787-ADBE-B2B2A004E489}" presName="text3" presStyleLbl="fgAcc3" presStyleIdx="0" presStyleCnt="1" custScaleX="371233" custScaleY="99680" custLinFactNeighborX="-2783" custLinFactNeighborY="-175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BC47EE5-189E-4218-89A0-CA7A659A4721}" type="pres">
      <dgm:prSet presAssocID="{44322196-C1FD-4787-ADBE-B2B2A004E489}" presName="hierChild4" presStyleCnt="0"/>
      <dgm:spPr/>
    </dgm:pt>
    <dgm:pt modelId="{D6A15E82-EE8C-446E-9561-BB91591AFBC1}" type="pres">
      <dgm:prSet presAssocID="{9FA6C5C9-01AB-41F8-9C2D-EB6CF4783967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4AFB98D-2AB1-48B2-9B2F-8F44AF656E9C}" type="pres">
      <dgm:prSet presAssocID="{ADBCFE7F-64C7-4FA0-8EB2-0D07BB35E45A}" presName="hierRoot4" presStyleCnt="0"/>
      <dgm:spPr/>
    </dgm:pt>
    <dgm:pt modelId="{50A23BEC-A2D7-4F25-8B62-EC2E1327396F}" type="pres">
      <dgm:prSet presAssocID="{ADBCFE7F-64C7-4FA0-8EB2-0D07BB35E45A}" presName="composite4" presStyleCnt="0"/>
      <dgm:spPr/>
    </dgm:pt>
    <dgm:pt modelId="{52D0783F-0DB5-4FEE-90A0-B4078B160C9F}" type="pres">
      <dgm:prSet presAssocID="{ADBCFE7F-64C7-4FA0-8EB2-0D07BB35E45A}" presName="background4" presStyleLbl="node4" presStyleIdx="0" presStyleCnt="4"/>
      <dgm:spPr>
        <a:xfrm>
          <a:off x="2760880" y="2971613"/>
          <a:ext cx="2718089" cy="34570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9128B4E5-B322-496A-8C31-D34529367D4F}" type="pres">
      <dgm:prSet presAssocID="{ADBCFE7F-64C7-4FA0-8EB2-0D07BB35E45A}" presName="text4" presStyleLbl="fgAcc4" presStyleIdx="0" presStyleCnt="4" custScaleX="371231" custScaleY="74356" custLinFactNeighborX="-2782" custLinFactNeighborY="-482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491FE0E-C10D-4810-952A-8B05497FF3CE}" type="pres">
      <dgm:prSet presAssocID="{ADBCFE7F-64C7-4FA0-8EB2-0D07BB35E45A}" presName="hierChild5" presStyleCnt="0"/>
      <dgm:spPr/>
    </dgm:pt>
    <dgm:pt modelId="{57755F81-6A5A-4D1D-8033-9E5C29443644}" type="pres">
      <dgm:prSet presAssocID="{5CA4DDE9-8EC4-4024-A8E8-E29BC83D44A3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ADE8DE1-2917-4888-BA25-B4CB1FB595A4}" type="pres">
      <dgm:prSet presAssocID="{8E98F922-3B81-4F28-AB09-65F3BC6D95DB}" presName="hierRoot4" presStyleCnt="0"/>
      <dgm:spPr/>
    </dgm:pt>
    <dgm:pt modelId="{97957641-0598-4C1A-A7AF-E97C165DCCD1}" type="pres">
      <dgm:prSet presAssocID="{8E98F922-3B81-4F28-AB09-65F3BC6D95DB}" presName="composite4" presStyleCnt="0"/>
      <dgm:spPr/>
    </dgm:pt>
    <dgm:pt modelId="{CA375829-5D3E-495D-9DC1-7F970F66C189}" type="pres">
      <dgm:prSet presAssocID="{8E98F922-3B81-4F28-AB09-65F3BC6D95DB}" presName="background4" presStyleLbl="node4" presStyleIdx="1" presStyleCnt="4"/>
      <dgm:spPr>
        <a:xfrm>
          <a:off x="2781250" y="3418205"/>
          <a:ext cx="2697720" cy="3829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F63C013F-4706-42CC-9DB7-83EEB1BC4B6B}" type="pres">
      <dgm:prSet presAssocID="{8E98F922-3B81-4F28-AB09-65F3BC6D95DB}" presName="text4" presStyleLbl="fgAcc4" presStyleIdx="1" presStyleCnt="4" custScaleX="368449" custScaleY="82363" custLinFactNeighborX="-1391" custLinFactNeighborY="-723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4B4374F-89E0-4DF7-AA1E-FE0C7C634CBB}" type="pres">
      <dgm:prSet presAssocID="{8E98F922-3B81-4F28-AB09-65F3BC6D95DB}" presName="hierChild5" presStyleCnt="0"/>
      <dgm:spPr/>
    </dgm:pt>
    <dgm:pt modelId="{03CA916E-E3E3-4DDE-8F6B-4866E38F41C5}" type="pres">
      <dgm:prSet presAssocID="{B7CA6052-72B8-4E5E-A7FF-E414C6FD1C5E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74D0FF-E826-4CAF-AF5B-A69A1BD5E5B8}" type="pres">
      <dgm:prSet presAssocID="{74B31A42-7D6B-4649-AEB9-38EFCB8D0C0B}" presName="hierRoot4" presStyleCnt="0"/>
      <dgm:spPr/>
    </dgm:pt>
    <dgm:pt modelId="{9D685EEB-0F75-4DD4-896C-079E5B440E8C}" type="pres">
      <dgm:prSet presAssocID="{74B31A42-7D6B-4649-AEB9-38EFCB8D0C0B}" presName="composite4" presStyleCnt="0"/>
      <dgm:spPr/>
    </dgm:pt>
    <dgm:pt modelId="{ECADAE1A-E252-4246-AFC6-749FE3EA6FC3}" type="pres">
      <dgm:prSet presAssocID="{74B31A42-7D6B-4649-AEB9-38EFCB8D0C0B}" presName="background4" presStyleLbl="node4" presStyleIdx="2" presStyleCnt="4"/>
      <dgm:spPr>
        <a:xfrm>
          <a:off x="2792624" y="3830722"/>
          <a:ext cx="2695340" cy="49462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D559D2D8-5E04-4375-AABC-5BB1BC7E17B6}" type="pres">
      <dgm:prSet presAssocID="{74B31A42-7D6B-4649-AEB9-38EFCB8D0C0B}" presName="text4" presStyleLbl="fgAcc4" presStyleIdx="2" presStyleCnt="4" custScaleX="368124" custScaleY="106386" custLinFactY="-11742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41E07A-8BC6-4EF5-AE16-F8C8F9386680}" type="pres">
      <dgm:prSet presAssocID="{74B31A42-7D6B-4649-AEB9-38EFCB8D0C0B}" presName="hierChild5" presStyleCnt="0"/>
      <dgm:spPr/>
    </dgm:pt>
    <dgm:pt modelId="{89F9B1BA-F904-4E86-B13F-F584D5E103FF}" type="pres">
      <dgm:prSet presAssocID="{D36CAB26-2B12-49B0-AC9A-C774D2C0E58F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07571F-7EEE-4589-BD70-1F282D7ED222}" type="pres">
      <dgm:prSet presAssocID="{E1299444-E842-4BE7-B5D1-FA7AD52E7EF3}" presName="hierRoot4" presStyleCnt="0"/>
      <dgm:spPr/>
    </dgm:pt>
    <dgm:pt modelId="{003040AC-48FC-4EAC-8E91-6627AC66982A}" type="pres">
      <dgm:prSet presAssocID="{E1299444-E842-4BE7-B5D1-FA7AD52E7EF3}" presName="composite4" presStyleCnt="0"/>
      <dgm:spPr/>
    </dgm:pt>
    <dgm:pt modelId="{EDEF6F0B-C2E5-46B0-881C-8647E9BF4527}" type="pres">
      <dgm:prSet presAssocID="{E1299444-E842-4BE7-B5D1-FA7AD52E7EF3}" presName="background4" presStyleLbl="node4" presStyleIdx="3" presStyleCnt="4"/>
      <dgm:spPr>
        <a:xfrm>
          <a:off x="2747782" y="4310296"/>
          <a:ext cx="2713198" cy="52122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</dgm:pt>
    <dgm:pt modelId="{4D186ED6-F35A-41FE-B170-BF4926DB1C6B}" type="pres">
      <dgm:prSet presAssocID="{E1299444-E842-4BE7-B5D1-FA7AD52E7EF3}" presName="text4" presStyleLbl="fgAcc4" presStyleIdx="3" presStyleCnt="4" custScaleX="370563" custScaleY="112106" custLinFactY="-60780" custLinFactNeighborX="-4905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53E8A1-211D-43E4-84CA-1A75B153C5F7}" type="pres">
      <dgm:prSet presAssocID="{E1299444-E842-4BE7-B5D1-FA7AD52E7EF3}" presName="hierChild5" presStyleCnt="0"/>
      <dgm:spPr/>
    </dgm:pt>
  </dgm:ptLst>
  <dgm:cxnLst>
    <dgm:cxn modelId="{108BBCDE-9124-4CE9-BA25-2A52D982A13D}" type="presOf" srcId="{7FF70D1F-E1E3-4D2B-AF5B-FDDD275B9E05}" destId="{EECE91CE-7B1D-4019-84A5-A4AC35699BF9}" srcOrd="0" destOrd="0" presId="urn:microsoft.com/office/officeart/2005/8/layout/hierarchy1"/>
    <dgm:cxn modelId="{33C99488-B62E-4B70-9E25-87A40CB1C2CD}" type="presOf" srcId="{402E2AE2-C538-4172-A9B9-89720FF138C1}" destId="{27CFBBAE-F2EB-40F7-9019-E07ABB6DAFAA}" srcOrd="0" destOrd="0" presId="urn:microsoft.com/office/officeart/2005/8/layout/hierarchy1"/>
    <dgm:cxn modelId="{BEA3068E-9287-4772-9C58-C9A535A3EBA8}" srcId="{BC461A59-E73C-47ED-A8F3-A1A53DB60B8C}" destId="{44322196-C1FD-4787-ADBE-B2B2A004E489}" srcOrd="0" destOrd="0" parTransId="{96A9AC12-8482-4BED-93A5-7620E4542536}" sibTransId="{F9566194-8EB0-41AB-AD6A-5A291C4FD2F4}"/>
    <dgm:cxn modelId="{958CD50C-F126-4E9A-B061-5F11DD47EB16}" srcId="{ADBCFE7F-64C7-4FA0-8EB2-0D07BB35E45A}" destId="{8E98F922-3B81-4F28-AB09-65F3BC6D95DB}" srcOrd="0" destOrd="0" parTransId="{5CA4DDE9-8EC4-4024-A8E8-E29BC83D44A3}" sibTransId="{1B2DA82D-0998-45BC-97B0-2B195BBC6FDC}"/>
    <dgm:cxn modelId="{A357EFCD-D083-40BD-8C13-6844BA4A8AC9}" type="presOf" srcId="{94AB4D89-3F47-469D-BA44-301BE6CBBC7D}" destId="{0F6F18BD-9BBD-453F-B41A-2DF6BB024EAA}" srcOrd="0" destOrd="0" presId="urn:microsoft.com/office/officeart/2005/8/layout/hierarchy1"/>
    <dgm:cxn modelId="{58070BE7-6D4A-4518-B8D0-C1F8FCBAE520}" type="presOf" srcId="{D36CAB26-2B12-49B0-AC9A-C774D2C0E58F}" destId="{89F9B1BA-F904-4E86-B13F-F584D5E103FF}" srcOrd="0" destOrd="0" presId="urn:microsoft.com/office/officeart/2005/8/layout/hierarchy1"/>
    <dgm:cxn modelId="{30922C87-387F-49A4-98AD-E94B6DB3C213}" type="presOf" srcId="{807B6280-9C6F-417B-B86E-03B7AC2B8E92}" destId="{756D0B2F-7334-476C-8357-B71E68A41BD3}" srcOrd="0" destOrd="0" presId="urn:microsoft.com/office/officeart/2005/8/layout/hierarchy1"/>
    <dgm:cxn modelId="{BD3031D1-BCA6-4444-B858-DDBC11BA48A1}" srcId="{F771F4FE-750E-4285-AB87-FFF78FEF6B6E}" destId="{94AB4D89-3F47-469D-BA44-301BE6CBBC7D}" srcOrd="0" destOrd="0" parTransId="{8302F678-9F44-4B76-AF1B-26BD0EF2DF0B}" sibTransId="{F12E0501-BC0A-4D98-9F76-B07D3101E498}"/>
    <dgm:cxn modelId="{999B3516-7C73-43E9-9CBA-E7AAEF0FE671}" srcId="{94AB4D89-3F47-469D-BA44-301BE6CBBC7D}" destId="{BC461A59-E73C-47ED-A8F3-A1A53DB60B8C}" srcOrd="1" destOrd="0" parTransId="{7FF70D1F-E1E3-4D2B-AF5B-FDDD275B9E05}" sibTransId="{F413ECE9-7DA1-47C4-9E86-5A1BB65DF930}"/>
    <dgm:cxn modelId="{526EFCED-AA26-4F63-9BE0-AFED6E7CCAEA}" type="presOf" srcId="{ADBCFE7F-64C7-4FA0-8EB2-0D07BB35E45A}" destId="{9128B4E5-B322-496A-8C31-D34529367D4F}" srcOrd="0" destOrd="0" presId="urn:microsoft.com/office/officeart/2005/8/layout/hierarchy1"/>
    <dgm:cxn modelId="{01EA6968-C0FF-4199-B055-919B773C4F21}" type="presOf" srcId="{9FA6C5C9-01AB-41F8-9C2D-EB6CF4783967}" destId="{D6A15E82-EE8C-446E-9561-BB91591AFBC1}" srcOrd="0" destOrd="0" presId="urn:microsoft.com/office/officeart/2005/8/layout/hierarchy1"/>
    <dgm:cxn modelId="{2096661E-DFE8-4228-9398-115F9926EA6F}" type="presOf" srcId="{96A9AC12-8482-4BED-93A5-7620E4542536}" destId="{1064D9F1-DFCF-48B1-8426-5251F31157F9}" srcOrd="0" destOrd="0" presId="urn:microsoft.com/office/officeart/2005/8/layout/hierarchy1"/>
    <dgm:cxn modelId="{FEF9A303-CBA0-4BDB-A3D7-089295023A07}" type="presOf" srcId="{8E98F922-3B81-4F28-AB09-65F3BC6D95DB}" destId="{F63C013F-4706-42CC-9DB7-83EEB1BC4B6B}" srcOrd="0" destOrd="0" presId="urn:microsoft.com/office/officeart/2005/8/layout/hierarchy1"/>
    <dgm:cxn modelId="{D6D92C51-8FB5-4779-BB15-91BE364CD982}" type="presOf" srcId="{44322196-C1FD-4787-ADBE-B2B2A004E489}" destId="{B577BFFB-ECA5-4B43-9EB0-EC619450669C}" srcOrd="0" destOrd="0" presId="urn:microsoft.com/office/officeart/2005/8/layout/hierarchy1"/>
    <dgm:cxn modelId="{9706D6A5-C59C-4BA8-B6C1-6C0A3ECE92D3}" type="presOf" srcId="{5CA4DDE9-8EC4-4024-A8E8-E29BC83D44A3}" destId="{57755F81-6A5A-4D1D-8033-9E5C29443644}" srcOrd="0" destOrd="0" presId="urn:microsoft.com/office/officeart/2005/8/layout/hierarchy1"/>
    <dgm:cxn modelId="{4E596B84-4C5D-4C3E-80CC-45641CD920C7}" srcId="{94AB4D89-3F47-469D-BA44-301BE6CBBC7D}" destId="{807B6280-9C6F-417B-B86E-03B7AC2B8E92}" srcOrd="0" destOrd="0" parTransId="{402E2AE2-C538-4172-A9B9-89720FF138C1}" sibTransId="{60738004-4582-47C0-BB12-D9FBFB78DE0F}"/>
    <dgm:cxn modelId="{13495137-7104-4609-9169-2E47E5BE6869}" srcId="{74B31A42-7D6B-4649-AEB9-38EFCB8D0C0B}" destId="{E1299444-E842-4BE7-B5D1-FA7AD52E7EF3}" srcOrd="0" destOrd="0" parTransId="{D36CAB26-2B12-49B0-AC9A-C774D2C0E58F}" sibTransId="{59D040BB-5ED9-4CEC-8169-644954287FB8}"/>
    <dgm:cxn modelId="{01BCC4CB-D691-4984-A8B1-C840E8D93E40}" srcId="{8E98F922-3B81-4F28-AB09-65F3BC6D95DB}" destId="{74B31A42-7D6B-4649-AEB9-38EFCB8D0C0B}" srcOrd="0" destOrd="0" parTransId="{B7CA6052-72B8-4E5E-A7FF-E414C6FD1C5E}" sibTransId="{430B4B35-CD6B-46D9-8D29-99623E5369CB}"/>
    <dgm:cxn modelId="{49B206C5-4D90-43FD-97F3-364F28F96851}" srcId="{44322196-C1FD-4787-ADBE-B2B2A004E489}" destId="{ADBCFE7F-64C7-4FA0-8EB2-0D07BB35E45A}" srcOrd="0" destOrd="0" parTransId="{9FA6C5C9-01AB-41F8-9C2D-EB6CF4783967}" sibTransId="{6BB5A8C9-11B7-4833-8AF9-F94041735B33}"/>
    <dgm:cxn modelId="{5C6340B6-9837-490A-9CEF-7913941D8865}" type="presOf" srcId="{B7CA6052-72B8-4E5E-A7FF-E414C6FD1C5E}" destId="{03CA916E-E3E3-4DDE-8F6B-4866E38F41C5}" srcOrd="0" destOrd="0" presId="urn:microsoft.com/office/officeart/2005/8/layout/hierarchy1"/>
    <dgm:cxn modelId="{8E47EEA1-FD7D-493F-96D5-263BD5EACD9F}" type="presOf" srcId="{74B31A42-7D6B-4649-AEB9-38EFCB8D0C0B}" destId="{D559D2D8-5E04-4375-AABC-5BB1BC7E17B6}" srcOrd="0" destOrd="0" presId="urn:microsoft.com/office/officeart/2005/8/layout/hierarchy1"/>
    <dgm:cxn modelId="{842E38EE-530B-451C-911B-B22C1A7D4D08}" type="presOf" srcId="{E1299444-E842-4BE7-B5D1-FA7AD52E7EF3}" destId="{4D186ED6-F35A-41FE-B170-BF4926DB1C6B}" srcOrd="0" destOrd="0" presId="urn:microsoft.com/office/officeart/2005/8/layout/hierarchy1"/>
    <dgm:cxn modelId="{82343BD3-58B4-41A0-A4CA-7FB01652AAE7}" type="presOf" srcId="{F771F4FE-750E-4285-AB87-FFF78FEF6B6E}" destId="{086CEB6F-EA4A-4304-BD31-D310E1784ADC}" srcOrd="0" destOrd="0" presId="urn:microsoft.com/office/officeart/2005/8/layout/hierarchy1"/>
    <dgm:cxn modelId="{4CCF91E3-3D35-4168-9CEB-63727E8AC7B6}" type="presOf" srcId="{BC461A59-E73C-47ED-A8F3-A1A53DB60B8C}" destId="{CCBAE5F6-B04B-4EB8-974C-3280F7BD772A}" srcOrd="0" destOrd="0" presId="urn:microsoft.com/office/officeart/2005/8/layout/hierarchy1"/>
    <dgm:cxn modelId="{8C98B894-2D48-4083-A016-7005200DF472}" type="presParOf" srcId="{086CEB6F-EA4A-4304-BD31-D310E1784ADC}" destId="{5E27854F-B147-4AEB-873F-C92317F3A03C}" srcOrd="0" destOrd="0" presId="urn:microsoft.com/office/officeart/2005/8/layout/hierarchy1"/>
    <dgm:cxn modelId="{8B58A486-226C-4D7F-A659-E84C7F87E753}" type="presParOf" srcId="{5E27854F-B147-4AEB-873F-C92317F3A03C}" destId="{5F087ED7-19FD-4ABC-B0CB-BAB3FC89F69B}" srcOrd="0" destOrd="0" presId="urn:microsoft.com/office/officeart/2005/8/layout/hierarchy1"/>
    <dgm:cxn modelId="{0C27E75F-2179-4CE8-BE4B-58DCA3204D5A}" type="presParOf" srcId="{5F087ED7-19FD-4ABC-B0CB-BAB3FC89F69B}" destId="{BDDE6D5C-2787-45DF-BA0A-C65A3E2AAFBA}" srcOrd="0" destOrd="0" presId="urn:microsoft.com/office/officeart/2005/8/layout/hierarchy1"/>
    <dgm:cxn modelId="{4B2AD73B-2AFB-4A47-896E-6F6D058E2649}" type="presParOf" srcId="{5F087ED7-19FD-4ABC-B0CB-BAB3FC89F69B}" destId="{0F6F18BD-9BBD-453F-B41A-2DF6BB024EAA}" srcOrd="1" destOrd="0" presId="urn:microsoft.com/office/officeart/2005/8/layout/hierarchy1"/>
    <dgm:cxn modelId="{C5F2C172-62AD-4BA8-8155-1F4F424FB511}" type="presParOf" srcId="{5E27854F-B147-4AEB-873F-C92317F3A03C}" destId="{D986DE29-2367-4952-9E6A-48DA364DD67E}" srcOrd="1" destOrd="0" presId="urn:microsoft.com/office/officeart/2005/8/layout/hierarchy1"/>
    <dgm:cxn modelId="{04058ECC-BC89-44A4-B37B-3D5892983B1A}" type="presParOf" srcId="{D986DE29-2367-4952-9E6A-48DA364DD67E}" destId="{27CFBBAE-F2EB-40F7-9019-E07ABB6DAFAA}" srcOrd="0" destOrd="0" presId="urn:microsoft.com/office/officeart/2005/8/layout/hierarchy1"/>
    <dgm:cxn modelId="{177C7A90-5337-469C-85E2-F946779FCEEA}" type="presParOf" srcId="{D986DE29-2367-4952-9E6A-48DA364DD67E}" destId="{43C8A15B-343C-4932-9F28-5CE7B67600CD}" srcOrd="1" destOrd="0" presId="urn:microsoft.com/office/officeart/2005/8/layout/hierarchy1"/>
    <dgm:cxn modelId="{26BA1692-CC51-40E6-9917-F78B9B19558C}" type="presParOf" srcId="{43C8A15B-343C-4932-9F28-5CE7B67600CD}" destId="{BED93D03-009B-4246-AA12-29873DBDAFC7}" srcOrd="0" destOrd="0" presId="urn:microsoft.com/office/officeart/2005/8/layout/hierarchy1"/>
    <dgm:cxn modelId="{52BE703F-491A-45D5-94CE-7E8244B98926}" type="presParOf" srcId="{BED93D03-009B-4246-AA12-29873DBDAFC7}" destId="{B48F2314-40F7-4E2E-889D-502C94E46139}" srcOrd="0" destOrd="0" presId="urn:microsoft.com/office/officeart/2005/8/layout/hierarchy1"/>
    <dgm:cxn modelId="{C599DA6D-E22F-4D9D-B151-EBB24EC47802}" type="presParOf" srcId="{BED93D03-009B-4246-AA12-29873DBDAFC7}" destId="{756D0B2F-7334-476C-8357-B71E68A41BD3}" srcOrd="1" destOrd="0" presId="urn:microsoft.com/office/officeart/2005/8/layout/hierarchy1"/>
    <dgm:cxn modelId="{53F2857F-8751-46DE-9097-646AB0D1A083}" type="presParOf" srcId="{43C8A15B-343C-4932-9F28-5CE7B67600CD}" destId="{3FADA6A6-44AF-4458-9966-052E67295A4D}" srcOrd="1" destOrd="0" presId="urn:microsoft.com/office/officeart/2005/8/layout/hierarchy1"/>
    <dgm:cxn modelId="{0D8F7B21-2F08-4AFD-97D9-B253DC344A61}" type="presParOf" srcId="{D986DE29-2367-4952-9E6A-48DA364DD67E}" destId="{EECE91CE-7B1D-4019-84A5-A4AC35699BF9}" srcOrd="2" destOrd="0" presId="urn:microsoft.com/office/officeart/2005/8/layout/hierarchy1"/>
    <dgm:cxn modelId="{B9EE5604-1BF7-4DEE-A86E-A483201A1D4E}" type="presParOf" srcId="{D986DE29-2367-4952-9E6A-48DA364DD67E}" destId="{DE333C07-BAF6-41C0-B4CF-0969BA302D4E}" srcOrd="3" destOrd="0" presId="urn:microsoft.com/office/officeart/2005/8/layout/hierarchy1"/>
    <dgm:cxn modelId="{6ED66FA2-F111-47C3-A245-1F33AFC6036E}" type="presParOf" srcId="{DE333C07-BAF6-41C0-B4CF-0969BA302D4E}" destId="{B40A2836-FE69-4B0F-9EDF-AF274ECA8F2F}" srcOrd="0" destOrd="0" presId="urn:microsoft.com/office/officeart/2005/8/layout/hierarchy1"/>
    <dgm:cxn modelId="{D8AE3629-CCD6-47F6-A617-7AE95D6F539D}" type="presParOf" srcId="{B40A2836-FE69-4B0F-9EDF-AF274ECA8F2F}" destId="{0D7D9588-E772-4CD0-B9A0-E2B0BF79A2A8}" srcOrd="0" destOrd="0" presId="urn:microsoft.com/office/officeart/2005/8/layout/hierarchy1"/>
    <dgm:cxn modelId="{225756AB-1974-44C1-B460-C1B9659CD2B3}" type="presParOf" srcId="{B40A2836-FE69-4B0F-9EDF-AF274ECA8F2F}" destId="{CCBAE5F6-B04B-4EB8-974C-3280F7BD772A}" srcOrd="1" destOrd="0" presId="urn:microsoft.com/office/officeart/2005/8/layout/hierarchy1"/>
    <dgm:cxn modelId="{67559228-57AE-4EBE-BC24-A829519CCABB}" type="presParOf" srcId="{DE333C07-BAF6-41C0-B4CF-0969BA302D4E}" destId="{1A2F94E3-82AA-4FD1-A68F-35FBD4784770}" srcOrd="1" destOrd="0" presId="urn:microsoft.com/office/officeart/2005/8/layout/hierarchy1"/>
    <dgm:cxn modelId="{119B3B82-530D-4F27-9265-4F4851B23EA5}" type="presParOf" srcId="{1A2F94E3-82AA-4FD1-A68F-35FBD4784770}" destId="{1064D9F1-DFCF-48B1-8426-5251F31157F9}" srcOrd="0" destOrd="0" presId="urn:microsoft.com/office/officeart/2005/8/layout/hierarchy1"/>
    <dgm:cxn modelId="{BC2D68D6-BE22-4448-8561-92D3D9E530D4}" type="presParOf" srcId="{1A2F94E3-82AA-4FD1-A68F-35FBD4784770}" destId="{E093BD64-1EA4-49AE-AFB2-B1182B7C8F82}" srcOrd="1" destOrd="0" presId="urn:microsoft.com/office/officeart/2005/8/layout/hierarchy1"/>
    <dgm:cxn modelId="{63199D06-E850-4945-902A-A713A6C56531}" type="presParOf" srcId="{E093BD64-1EA4-49AE-AFB2-B1182B7C8F82}" destId="{EB5D07B4-9186-4CA7-8424-81FEAE8BC6C9}" srcOrd="0" destOrd="0" presId="urn:microsoft.com/office/officeart/2005/8/layout/hierarchy1"/>
    <dgm:cxn modelId="{9EE9D9DB-0E35-4780-ADFC-7A0F6A02BFCF}" type="presParOf" srcId="{EB5D07B4-9186-4CA7-8424-81FEAE8BC6C9}" destId="{B002F1E7-E402-45E9-8477-06F010B2C4BB}" srcOrd="0" destOrd="0" presId="urn:microsoft.com/office/officeart/2005/8/layout/hierarchy1"/>
    <dgm:cxn modelId="{9352177E-B78C-4868-94FB-37096F02C50D}" type="presParOf" srcId="{EB5D07B4-9186-4CA7-8424-81FEAE8BC6C9}" destId="{B577BFFB-ECA5-4B43-9EB0-EC619450669C}" srcOrd="1" destOrd="0" presId="urn:microsoft.com/office/officeart/2005/8/layout/hierarchy1"/>
    <dgm:cxn modelId="{5FF2EBA3-B4D7-4EDC-8232-B44B2BBF78EC}" type="presParOf" srcId="{E093BD64-1EA4-49AE-AFB2-B1182B7C8F82}" destId="{9BC47EE5-189E-4218-89A0-CA7A659A4721}" srcOrd="1" destOrd="0" presId="urn:microsoft.com/office/officeart/2005/8/layout/hierarchy1"/>
    <dgm:cxn modelId="{199D5547-5233-42D1-89AA-16F4954EF470}" type="presParOf" srcId="{9BC47EE5-189E-4218-89A0-CA7A659A4721}" destId="{D6A15E82-EE8C-446E-9561-BB91591AFBC1}" srcOrd="0" destOrd="0" presId="urn:microsoft.com/office/officeart/2005/8/layout/hierarchy1"/>
    <dgm:cxn modelId="{A1C31F89-2F59-4424-B17B-B6CDD0391B67}" type="presParOf" srcId="{9BC47EE5-189E-4218-89A0-CA7A659A4721}" destId="{34AFB98D-2AB1-48B2-9B2F-8F44AF656E9C}" srcOrd="1" destOrd="0" presId="urn:microsoft.com/office/officeart/2005/8/layout/hierarchy1"/>
    <dgm:cxn modelId="{935016EC-3B7A-4E26-A744-F3BBFD432434}" type="presParOf" srcId="{34AFB98D-2AB1-48B2-9B2F-8F44AF656E9C}" destId="{50A23BEC-A2D7-4F25-8B62-EC2E1327396F}" srcOrd="0" destOrd="0" presId="urn:microsoft.com/office/officeart/2005/8/layout/hierarchy1"/>
    <dgm:cxn modelId="{0F289144-4BE7-4943-BC3F-592C4D878C5E}" type="presParOf" srcId="{50A23BEC-A2D7-4F25-8B62-EC2E1327396F}" destId="{52D0783F-0DB5-4FEE-90A0-B4078B160C9F}" srcOrd="0" destOrd="0" presId="urn:microsoft.com/office/officeart/2005/8/layout/hierarchy1"/>
    <dgm:cxn modelId="{CE9691E2-B706-4663-B766-77A4AE687B41}" type="presParOf" srcId="{50A23BEC-A2D7-4F25-8B62-EC2E1327396F}" destId="{9128B4E5-B322-496A-8C31-D34529367D4F}" srcOrd="1" destOrd="0" presId="urn:microsoft.com/office/officeart/2005/8/layout/hierarchy1"/>
    <dgm:cxn modelId="{89A0EE6D-55D3-4422-ADD6-63C94A70A1D4}" type="presParOf" srcId="{34AFB98D-2AB1-48B2-9B2F-8F44AF656E9C}" destId="{3491FE0E-C10D-4810-952A-8B05497FF3CE}" srcOrd="1" destOrd="0" presId="urn:microsoft.com/office/officeart/2005/8/layout/hierarchy1"/>
    <dgm:cxn modelId="{1F45FE80-61CA-475F-A0DE-A44D189ABCEB}" type="presParOf" srcId="{3491FE0E-C10D-4810-952A-8B05497FF3CE}" destId="{57755F81-6A5A-4D1D-8033-9E5C29443644}" srcOrd="0" destOrd="0" presId="urn:microsoft.com/office/officeart/2005/8/layout/hierarchy1"/>
    <dgm:cxn modelId="{275FF7CF-2DA7-4836-8109-9A15CC871842}" type="presParOf" srcId="{3491FE0E-C10D-4810-952A-8B05497FF3CE}" destId="{6ADE8DE1-2917-4888-BA25-B4CB1FB595A4}" srcOrd="1" destOrd="0" presId="urn:microsoft.com/office/officeart/2005/8/layout/hierarchy1"/>
    <dgm:cxn modelId="{6B9545AF-9D9D-49A0-9A45-9C81F6B48DDB}" type="presParOf" srcId="{6ADE8DE1-2917-4888-BA25-B4CB1FB595A4}" destId="{97957641-0598-4C1A-A7AF-E97C165DCCD1}" srcOrd="0" destOrd="0" presId="urn:microsoft.com/office/officeart/2005/8/layout/hierarchy1"/>
    <dgm:cxn modelId="{00BE4D0E-A1A4-4208-AA9E-4B21B574D3FA}" type="presParOf" srcId="{97957641-0598-4C1A-A7AF-E97C165DCCD1}" destId="{CA375829-5D3E-495D-9DC1-7F970F66C189}" srcOrd="0" destOrd="0" presId="urn:microsoft.com/office/officeart/2005/8/layout/hierarchy1"/>
    <dgm:cxn modelId="{373999AE-A751-4ED2-83DB-EB98B9F85EC2}" type="presParOf" srcId="{97957641-0598-4C1A-A7AF-E97C165DCCD1}" destId="{F63C013F-4706-42CC-9DB7-83EEB1BC4B6B}" srcOrd="1" destOrd="0" presId="urn:microsoft.com/office/officeart/2005/8/layout/hierarchy1"/>
    <dgm:cxn modelId="{8B7AC886-1717-4E13-BB36-2864998BE68E}" type="presParOf" srcId="{6ADE8DE1-2917-4888-BA25-B4CB1FB595A4}" destId="{E4B4374F-89E0-4DF7-AA1E-FE0C7C634CBB}" srcOrd="1" destOrd="0" presId="urn:microsoft.com/office/officeart/2005/8/layout/hierarchy1"/>
    <dgm:cxn modelId="{684BA651-AF15-4855-AAAB-2E090E85BA24}" type="presParOf" srcId="{E4B4374F-89E0-4DF7-AA1E-FE0C7C634CBB}" destId="{03CA916E-E3E3-4DDE-8F6B-4866E38F41C5}" srcOrd="0" destOrd="0" presId="urn:microsoft.com/office/officeart/2005/8/layout/hierarchy1"/>
    <dgm:cxn modelId="{6D4240E3-EA48-4634-AF79-1081F1B07B5A}" type="presParOf" srcId="{E4B4374F-89E0-4DF7-AA1E-FE0C7C634CBB}" destId="{FC74D0FF-E826-4CAF-AF5B-A69A1BD5E5B8}" srcOrd="1" destOrd="0" presId="urn:microsoft.com/office/officeart/2005/8/layout/hierarchy1"/>
    <dgm:cxn modelId="{6B44EFDB-EB06-4B66-B645-0C63BC135CD8}" type="presParOf" srcId="{FC74D0FF-E826-4CAF-AF5B-A69A1BD5E5B8}" destId="{9D685EEB-0F75-4DD4-896C-079E5B440E8C}" srcOrd="0" destOrd="0" presId="urn:microsoft.com/office/officeart/2005/8/layout/hierarchy1"/>
    <dgm:cxn modelId="{314D6050-7201-4A66-9C37-4E74D56FD8FC}" type="presParOf" srcId="{9D685EEB-0F75-4DD4-896C-079E5B440E8C}" destId="{ECADAE1A-E252-4246-AFC6-749FE3EA6FC3}" srcOrd="0" destOrd="0" presId="urn:microsoft.com/office/officeart/2005/8/layout/hierarchy1"/>
    <dgm:cxn modelId="{682BDC2A-B98C-4DA2-91E1-7754A039D2BB}" type="presParOf" srcId="{9D685EEB-0F75-4DD4-896C-079E5B440E8C}" destId="{D559D2D8-5E04-4375-AABC-5BB1BC7E17B6}" srcOrd="1" destOrd="0" presId="urn:microsoft.com/office/officeart/2005/8/layout/hierarchy1"/>
    <dgm:cxn modelId="{22AC3D97-EE28-4CA3-83ED-5FB27BF39220}" type="presParOf" srcId="{FC74D0FF-E826-4CAF-AF5B-A69A1BD5E5B8}" destId="{B841E07A-8BC6-4EF5-AE16-F8C8F9386680}" srcOrd="1" destOrd="0" presId="urn:microsoft.com/office/officeart/2005/8/layout/hierarchy1"/>
    <dgm:cxn modelId="{0BCC1E14-A68E-40DD-A54F-3D61EA52BD20}" type="presParOf" srcId="{B841E07A-8BC6-4EF5-AE16-F8C8F9386680}" destId="{89F9B1BA-F904-4E86-B13F-F584D5E103FF}" srcOrd="0" destOrd="0" presId="urn:microsoft.com/office/officeart/2005/8/layout/hierarchy1"/>
    <dgm:cxn modelId="{70BEBC0B-6FF8-44E8-BFEB-117ADF9CAEE6}" type="presParOf" srcId="{B841E07A-8BC6-4EF5-AE16-F8C8F9386680}" destId="{B207571F-7EEE-4589-BD70-1F282D7ED222}" srcOrd="1" destOrd="0" presId="urn:microsoft.com/office/officeart/2005/8/layout/hierarchy1"/>
    <dgm:cxn modelId="{F7E72539-70C7-4FC5-AACC-A09C584F9E42}" type="presParOf" srcId="{B207571F-7EEE-4589-BD70-1F282D7ED222}" destId="{003040AC-48FC-4EAC-8E91-6627AC66982A}" srcOrd="0" destOrd="0" presId="urn:microsoft.com/office/officeart/2005/8/layout/hierarchy1"/>
    <dgm:cxn modelId="{35328BE2-0223-4894-B176-8F1D12F5374A}" type="presParOf" srcId="{003040AC-48FC-4EAC-8E91-6627AC66982A}" destId="{EDEF6F0B-C2E5-46B0-881C-8647E9BF4527}" srcOrd="0" destOrd="0" presId="urn:microsoft.com/office/officeart/2005/8/layout/hierarchy1"/>
    <dgm:cxn modelId="{BE7B7B23-AB7B-4FC5-923E-773589F34ED9}" type="presParOf" srcId="{003040AC-48FC-4EAC-8E91-6627AC66982A}" destId="{4D186ED6-F35A-41FE-B170-BF4926DB1C6B}" srcOrd="1" destOrd="0" presId="urn:microsoft.com/office/officeart/2005/8/layout/hierarchy1"/>
    <dgm:cxn modelId="{F36DCF54-6E15-4F5D-9ACB-01BB37FD13AD}" type="presParOf" srcId="{B207571F-7EEE-4589-BD70-1F282D7ED222}" destId="{E353E8A1-211D-43E4-84CA-1A75B153C5F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665D2-3B8B-423F-9841-6CE6D8BDE380}">
      <dsp:nvSpPr>
        <dsp:cNvPr id="0" name=""/>
        <dsp:cNvSpPr/>
      </dsp:nvSpPr>
      <dsp:spPr>
        <a:xfrm rot="5400000">
          <a:off x="858999" y="638468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B8A12A-49BC-4B67-ABC0-B771DC7869DC}">
      <dsp:nvSpPr>
        <dsp:cNvPr id="0" name=""/>
        <dsp:cNvSpPr/>
      </dsp:nvSpPr>
      <dsp:spPr>
        <a:xfrm>
          <a:off x="755944" y="945408"/>
          <a:ext cx="927450" cy="812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Составление бюджета</a:t>
          </a:r>
        </a:p>
      </dsp:txBody>
      <dsp:txXfrm>
        <a:off x="755944" y="945408"/>
        <a:ext cx="927450" cy="812964"/>
      </dsp:txXfrm>
    </dsp:sp>
    <dsp:sp modelId="{3FB3D143-665F-49BD-A757-324644F0513E}">
      <dsp:nvSpPr>
        <dsp:cNvPr id="0" name=""/>
        <dsp:cNvSpPr/>
      </dsp:nvSpPr>
      <dsp:spPr>
        <a:xfrm>
          <a:off x="1508404" y="562837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B81545-EAF0-487B-A78B-96586EE57506}">
      <dsp:nvSpPr>
        <dsp:cNvPr id="0" name=""/>
        <dsp:cNvSpPr/>
      </dsp:nvSpPr>
      <dsp:spPr>
        <a:xfrm rot="5400000">
          <a:off x="1994380" y="357516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C701CF-29DC-485C-8567-995C680BB9C5}">
      <dsp:nvSpPr>
        <dsp:cNvPr id="0" name=""/>
        <dsp:cNvSpPr/>
      </dsp:nvSpPr>
      <dsp:spPr>
        <a:xfrm>
          <a:off x="1915772" y="664457"/>
          <a:ext cx="878555" cy="812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Рассмотрение и уверждение бюджета</a:t>
          </a:r>
        </a:p>
      </dsp:txBody>
      <dsp:txXfrm>
        <a:off x="1915772" y="664457"/>
        <a:ext cx="878555" cy="812964"/>
      </dsp:txXfrm>
    </dsp:sp>
    <dsp:sp modelId="{7578A1B4-ABB3-4737-B5E2-B305039133B9}">
      <dsp:nvSpPr>
        <dsp:cNvPr id="0" name=""/>
        <dsp:cNvSpPr/>
      </dsp:nvSpPr>
      <dsp:spPr>
        <a:xfrm>
          <a:off x="2643784" y="281886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DF6B1D-EC7B-4BE6-A979-9A87BE28074D}">
      <dsp:nvSpPr>
        <dsp:cNvPr id="0" name=""/>
        <dsp:cNvSpPr/>
      </dsp:nvSpPr>
      <dsp:spPr>
        <a:xfrm rot="5400000">
          <a:off x="3129760" y="76565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8AFF6-9505-4B3D-BB12-8301E1CBB338}">
      <dsp:nvSpPr>
        <dsp:cNvPr id="0" name=""/>
        <dsp:cNvSpPr/>
      </dsp:nvSpPr>
      <dsp:spPr>
        <a:xfrm>
          <a:off x="3026705" y="383506"/>
          <a:ext cx="927450" cy="812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Исполнение бюджета</a:t>
          </a:r>
        </a:p>
      </dsp:txBody>
      <dsp:txXfrm>
        <a:off x="3026705" y="383506"/>
        <a:ext cx="927450" cy="812964"/>
      </dsp:txXfrm>
    </dsp:sp>
    <dsp:sp modelId="{1CBDBF7F-05D0-4521-B7E0-D6EF5189E100}">
      <dsp:nvSpPr>
        <dsp:cNvPr id="0" name=""/>
        <dsp:cNvSpPr/>
      </dsp:nvSpPr>
      <dsp:spPr>
        <a:xfrm>
          <a:off x="3779165" y="935"/>
          <a:ext cx="174990" cy="174990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1D33D-1E8D-405B-9901-F0ED21B435EF}">
      <dsp:nvSpPr>
        <dsp:cNvPr id="0" name=""/>
        <dsp:cNvSpPr/>
      </dsp:nvSpPr>
      <dsp:spPr>
        <a:xfrm rot="5400000">
          <a:off x="4265141" y="-204385"/>
          <a:ext cx="617374" cy="1027298"/>
        </a:xfrm>
        <a:prstGeom prst="corner">
          <a:avLst>
            <a:gd name="adj1" fmla="val 16120"/>
            <a:gd name="adj2" fmla="val 1611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EFA2E-3BC8-4153-BC6A-DD1B00B31AC9}">
      <dsp:nvSpPr>
        <dsp:cNvPr id="0" name=""/>
        <dsp:cNvSpPr/>
      </dsp:nvSpPr>
      <dsp:spPr>
        <a:xfrm>
          <a:off x="4162086" y="102555"/>
          <a:ext cx="927450" cy="8129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исполнением бюджета и составление, рассмотрение и утверждение отчета о его исполнении</a:t>
          </a:r>
        </a:p>
      </dsp:txBody>
      <dsp:txXfrm>
        <a:off x="4162086" y="102555"/>
        <a:ext cx="927450" cy="812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F9B1BA-F904-4E86-B13F-F584D5E103FF}">
      <dsp:nvSpPr>
        <dsp:cNvPr id="0" name=""/>
        <dsp:cNvSpPr/>
      </dsp:nvSpPr>
      <dsp:spPr>
        <a:xfrm>
          <a:off x="4060996" y="426508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916E-E3E3-4DDE-8F6B-4866E38F41C5}">
      <dsp:nvSpPr>
        <dsp:cNvPr id="0" name=""/>
        <dsp:cNvSpPr/>
      </dsp:nvSpPr>
      <dsp:spPr>
        <a:xfrm>
          <a:off x="4086739" y="37556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5F81-6A5A-4D1D-8033-9E5C29443644}">
      <dsp:nvSpPr>
        <dsp:cNvPr id="0" name=""/>
        <dsp:cNvSpPr/>
      </dsp:nvSpPr>
      <dsp:spPr>
        <a:xfrm>
          <a:off x="4076549" y="3317268"/>
          <a:ext cx="91440" cy="10094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15E82-EE8C-446E-9561-BB91591AFBC1}">
      <dsp:nvSpPr>
        <dsp:cNvPr id="0" name=""/>
        <dsp:cNvSpPr/>
      </dsp:nvSpPr>
      <dsp:spPr>
        <a:xfrm>
          <a:off x="4076541" y="28552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4D9F1-DFCF-48B1-8426-5251F31157F9}">
      <dsp:nvSpPr>
        <dsp:cNvPr id="0" name=""/>
        <dsp:cNvSpPr/>
      </dsp:nvSpPr>
      <dsp:spPr>
        <a:xfrm>
          <a:off x="4076541" y="2305759"/>
          <a:ext cx="91440" cy="131523"/>
        </a:xfrm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E91CE-7B1D-4019-84A5-A4AC35699BF9}">
      <dsp:nvSpPr>
        <dsp:cNvPr id="0" name=""/>
        <dsp:cNvSpPr/>
      </dsp:nvSpPr>
      <dsp:spPr>
        <a:xfrm>
          <a:off x="2724414" y="1641576"/>
          <a:ext cx="1418236" cy="198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FBBAE-F2EB-40F7-9019-E07ABB6DAFAA}">
      <dsp:nvSpPr>
        <dsp:cNvPr id="0" name=""/>
        <dsp:cNvSpPr/>
      </dsp:nvSpPr>
      <dsp:spPr>
        <a:xfrm>
          <a:off x="1323705" y="1641576"/>
          <a:ext cx="1400708" cy="198982"/>
        </a:xfrm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E6D5C-2787-45DF-BA0A-C65A3E2AAFBA}">
      <dsp:nvSpPr>
        <dsp:cNvPr id="0" name=""/>
        <dsp:cNvSpPr/>
      </dsp:nvSpPr>
      <dsp:spPr>
        <a:xfrm>
          <a:off x="1226860" y="1176375"/>
          <a:ext cx="2995107" cy="4652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F6F18BD-9BBD-453F-B41A-2DF6BB024EAA}">
      <dsp:nvSpPr>
        <dsp:cNvPr id="0" name=""/>
        <dsp:cNvSpPr/>
      </dsp:nvSpPr>
      <dsp:spPr>
        <a:xfrm>
          <a:off x="1308260" y="1253705"/>
          <a:ext cx="2995107" cy="465200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Консолидированный бюджет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Круглянского района</a:t>
          </a:r>
        </a:p>
      </dsp:txBody>
      <dsp:txXfrm>
        <a:off x="1321885" y="1267330"/>
        <a:ext cx="2967857" cy="437950"/>
      </dsp:txXfrm>
    </dsp:sp>
    <dsp:sp modelId="{B48F2314-40F7-4E2E-889D-502C94E46139}">
      <dsp:nvSpPr>
        <dsp:cNvPr id="0" name=""/>
        <dsp:cNvSpPr/>
      </dsp:nvSpPr>
      <dsp:spPr>
        <a:xfrm>
          <a:off x="949" y="1840558"/>
          <a:ext cx="2645511" cy="4652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6D0B2F-7334-476C-8357-B71E68A41BD3}">
      <dsp:nvSpPr>
        <dsp:cNvPr id="0" name=""/>
        <dsp:cNvSpPr/>
      </dsp:nvSpPr>
      <dsp:spPr>
        <a:xfrm>
          <a:off x="82349" y="1917888"/>
          <a:ext cx="2645511" cy="465200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Районный бюджет</a:t>
          </a:r>
        </a:p>
      </dsp:txBody>
      <dsp:txXfrm>
        <a:off x="95974" y="1931513"/>
        <a:ext cx="2618261" cy="437950"/>
      </dsp:txXfrm>
    </dsp:sp>
    <dsp:sp modelId="{0D7D9588-E772-4CD0-B9A0-E2B0BF79A2A8}">
      <dsp:nvSpPr>
        <dsp:cNvPr id="0" name=""/>
        <dsp:cNvSpPr/>
      </dsp:nvSpPr>
      <dsp:spPr>
        <a:xfrm>
          <a:off x="2809260" y="1840558"/>
          <a:ext cx="2666778" cy="46520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BAE5F6-B04B-4EB8-974C-3280F7BD772A}">
      <dsp:nvSpPr>
        <dsp:cNvPr id="0" name=""/>
        <dsp:cNvSpPr/>
      </dsp:nvSpPr>
      <dsp:spPr>
        <a:xfrm>
          <a:off x="2890660" y="1917888"/>
          <a:ext cx="2666778" cy="465200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Бюджеты сельсоветов:</a:t>
          </a:r>
        </a:p>
      </dsp:txBody>
      <dsp:txXfrm>
        <a:off x="2904285" y="1931513"/>
        <a:ext cx="2639528" cy="437950"/>
      </dsp:txXfrm>
    </dsp:sp>
    <dsp:sp modelId="{B002F1E7-E402-45E9-8477-06F010B2C4BB}">
      <dsp:nvSpPr>
        <dsp:cNvPr id="0" name=""/>
        <dsp:cNvSpPr/>
      </dsp:nvSpPr>
      <dsp:spPr>
        <a:xfrm>
          <a:off x="2762436" y="2437283"/>
          <a:ext cx="2719650" cy="46371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77BFFB-ECA5-4B43-9EB0-EC619450669C}">
      <dsp:nvSpPr>
        <dsp:cNvPr id="0" name=""/>
        <dsp:cNvSpPr/>
      </dsp:nvSpPr>
      <dsp:spPr>
        <a:xfrm>
          <a:off x="2843836" y="2514613"/>
          <a:ext cx="2719650" cy="463711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Комсеничский</a:t>
          </a:r>
        </a:p>
      </dsp:txBody>
      <dsp:txXfrm>
        <a:off x="2857418" y="2528195"/>
        <a:ext cx="2692486" cy="436547"/>
      </dsp:txXfrm>
    </dsp:sp>
    <dsp:sp modelId="{52D0783F-0DB5-4FEE-90A0-B4078B160C9F}">
      <dsp:nvSpPr>
        <dsp:cNvPr id="0" name=""/>
        <dsp:cNvSpPr/>
      </dsp:nvSpPr>
      <dsp:spPr>
        <a:xfrm>
          <a:off x="2762451" y="2971363"/>
          <a:ext cx="2719635" cy="34590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128B4E5-B322-496A-8C31-D34529367D4F}">
      <dsp:nvSpPr>
        <dsp:cNvPr id="0" name=""/>
        <dsp:cNvSpPr/>
      </dsp:nvSpPr>
      <dsp:spPr>
        <a:xfrm>
          <a:off x="2843851" y="3048693"/>
          <a:ext cx="2719635" cy="345904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Круглянский</a:t>
          </a:r>
        </a:p>
      </dsp:txBody>
      <dsp:txXfrm>
        <a:off x="2853982" y="3058824"/>
        <a:ext cx="2699373" cy="325642"/>
      </dsp:txXfrm>
    </dsp:sp>
    <dsp:sp modelId="{CA375829-5D3E-495D-9DC1-7F970F66C189}">
      <dsp:nvSpPr>
        <dsp:cNvPr id="0" name=""/>
        <dsp:cNvSpPr/>
      </dsp:nvSpPr>
      <dsp:spPr>
        <a:xfrm>
          <a:off x="2782832" y="3418209"/>
          <a:ext cx="2699254" cy="38315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3C013F-4706-42CC-9DB7-83EEB1BC4B6B}">
      <dsp:nvSpPr>
        <dsp:cNvPr id="0" name=""/>
        <dsp:cNvSpPr/>
      </dsp:nvSpPr>
      <dsp:spPr>
        <a:xfrm>
          <a:off x="2864232" y="3495539"/>
          <a:ext cx="2699254" cy="383153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Запрудский</a:t>
          </a:r>
        </a:p>
      </dsp:txBody>
      <dsp:txXfrm>
        <a:off x="2875454" y="3506761"/>
        <a:ext cx="2676810" cy="360709"/>
      </dsp:txXfrm>
    </dsp:sp>
    <dsp:sp modelId="{ECADAE1A-E252-4246-AFC6-749FE3EA6FC3}">
      <dsp:nvSpPr>
        <dsp:cNvPr id="0" name=""/>
        <dsp:cNvSpPr/>
      </dsp:nvSpPr>
      <dsp:spPr>
        <a:xfrm>
          <a:off x="2794213" y="3830961"/>
          <a:ext cx="2696873" cy="49490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59D2D8-5E04-4375-AABC-5BB1BC7E17B6}">
      <dsp:nvSpPr>
        <dsp:cNvPr id="0" name=""/>
        <dsp:cNvSpPr/>
      </dsp:nvSpPr>
      <dsp:spPr>
        <a:xfrm>
          <a:off x="2875613" y="3908291"/>
          <a:ext cx="2696873" cy="494908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Филатовский</a:t>
          </a:r>
        </a:p>
      </dsp:txBody>
      <dsp:txXfrm>
        <a:off x="2890108" y="3922786"/>
        <a:ext cx="2667883" cy="465918"/>
      </dsp:txXfrm>
    </dsp:sp>
    <dsp:sp modelId="{EDEF6F0B-C2E5-46B0-881C-8647E9BF4527}">
      <dsp:nvSpPr>
        <dsp:cNvPr id="0" name=""/>
        <dsp:cNvSpPr/>
      </dsp:nvSpPr>
      <dsp:spPr>
        <a:xfrm>
          <a:off x="2749345" y="4310809"/>
          <a:ext cx="2714741" cy="52151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D186ED6-F35A-41FE-B170-BF4926DB1C6B}">
      <dsp:nvSpPr>
        <dsp:cNvPr id="0" name=""/>
        <dsp:cNvSpPr/>
      </dsp:nvSpPr>
      <dsp:spPr>
        <a:xfrm>
          <a:off x="2830745" y="4388138"/>
          <a:ext cx="2714741" cy="521517"/>
        </a:xfrm>
        <a:prstGeom prst="roundRect">
          <a:avLst>
            <a:gd name="adj" fmla="val 10000"/>
          </a:avLst>
        </a:prstGeom>
        <a:solidFill>
          <a:srgbClr val="4F81BD">
            <a:alpha val="9000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 Тетеринский</a:t>
          </a:r>
        </a:p>
      </dsp:txBody>
      <dsp:txXfrm>
        <a:off x="2846020" y="4403413"/>
        <a:ext cx="2684191" cy="490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B8CB-749B-481C-8C9E-7F633344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OFU</Company>
  <LinksUpToDate>false</LinksUpToDate>
  <CharactersWithSpaces>37500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elena.sergeenko</dc:creator>
  <cp:keywords/>
  <cp:lastModifiedBy>Пользователь Windows</cp:lastModifiedBy>
  <cp:revision>2</cp:revision>
  <cp:lastPrinted>2019-03-27T12:46:00Z</cp:lastPrinted>
  <dcterms:created xsi:type="dcterms:W3CDTF">2019-03-28T07:22:00Z</dcterms:created>
  <dcterms:modified xsi:type="dcterms:W3CDTF">2019-03-28T07:22:00Z</dcterms:modified>
</cp:coreProperties>
</file>