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14" w:rsidRDefault="00612214" w:rsidP="00612214">
      <w:pPr>
        <w:rPr>
          <w:szCs w:val="32"/>
        </w:rPr>
      </w:pPr>
      <w:r>
        <w:rPr>
          <w:szCs w:val="32"/>
        </w:rPr>
        <w:t>ПОЛОЖЕНИЕ</w:t>
      </w:r>
    </w:p>
    <w:p w:rsidR="00612214" w:rsidRDefault="00612214" w:rsidP="00612214">
      <w:pPr>
        <w:spacing w:line="240" w:lineRule="exact"/>
        <w:rPr>
          <w:szCs w:val="32"/>
        </w:rPr>
      </w:pPr>
      <w:r>
        <w:rPr>
          <w:szCs w:val="32"/>
        </w:rPr>
        <w:t>о комиссии по противодействию коррупции</w:t>
      </w:r>
    </w:p>
    <w:p w:rsidR="00612214" w:rsidRDefault="00612214" w:rsidP="00612214">
      <w:pPr>
        <w:spacing w:line="240" w:lineRule="exact"/>
        <w:rPr>
          <w:szCs w:val="32"/>
        </w:rPr>
      </w:pPr>
      <w:r>
        <w:rPr>
          <w:szCs w:val="32"/>
        </w:rPr>
        <w:t>при Круглянском районном исполнительном</w:t>
      </w:r>
    </w:p>
    <w:p w:rsidR="00612214" w:rsidRDefault="00612214" w:rsidP="00612214">
      <w:pPr>
        <w:spacing w:line="240" w:lineRule="exact"/>
        <w:rPr>
          <w:szCs w:val="32"/>
        </w:rPr>
      </w:pPr>
      <w:proofErr w:type="gramStart"/>
      <w:r>
        <w:rPr>
          <w:szCs w:val="32"/>
        </w:rPr>
        <w:t>комитете</w:t>
      </w:r>
      <w:proofErr w:type="gramEnd"/>
    </w:p>
    <w:p w:rsidR="00612214" w:rsidRDefault="005F6794" w:rsidP="00612214">
      <w:pPr>
        <w:rPr>
          <w:szCs w:val="32"/>
        </w:rPr>
      </w:pPr>
      <w:r>
        <w:rPr>
          <w:szCs w:val="32"/>
        </w:rPr>
        <w:t xml:space="preserve">  </w:t>
      </w:r>
      <w:bookmarkStart w:id="0" w:name="_GoBack"/>
      <w:bookmarkEnd w:id="0"/>
    </w:p>
    <w:p w:rsidR="00612214" w:rsidRDefault="00612214" w:rsidP="00612214">
      <w:pPr>
        <w:ind w:firstLine="708"/>
        <w:jc w:val="both"/>
        <w:rPr>
          <w:szCs w:val="32"/>
        </w:rPr>
      </w:pPr>
      <w:r>
        <w:rPr>
          <w:szCs w:val="32"/>
        </w:rPr>
        <w:t>1. Настоящим Положением определяется порядок создания и деятельности при Круглянском районном исполнительном комитете комиссии по противодействию коррупции (далее комиссия).</w:t>
      </w:r>
    </w:p>
    <w:p w:rsidR="00612214" w:rsidRDefault="00612214" w:rsidP="00612214">
      <w:pPr>
        <w:ind w:firstLine="708"/>
        <w:jc w:val="both"/>
        <w:rPr>
          <w:szCs w:val="32"/>
        </w:rPr>
      </w:pPr>
      <w:r>
        <w:rPr>
          <w:szCs w:val="32"/>
        </w:rPr>
        <w:t xml:space="preserve">2. </w:t>
      </w:r>
      <w:r w:rsidR="00E1405F">
        <w:rPr>
          <w:szCs w:val="30"/>
        </w:rPr>
        <w:t>Комиссия создается председателем райисполкома в количестве не менее пяти членов. Председателем комиссии является председатель райисполкома, а в случае отсутствия председателя райисполкома – лицо, исполняющее его обязанности. Секретарь комиссии избирается на заседании комиссии из числа ее членов.</w:t>
      </w:r>
    </w:p>
    <w:p w:rsidR="00BF607A" w:rsidRDefault="00BF607A" w:rsidP="00BF607A">
      <w:pPr>
        <w:ind w:firstLine="708"/>
        <w:jc w:val="both"/>
        <w:rPr>
          <w:szCs w:val="32"/>
        </w:rPr>
      </w:pPr>
      <w:r>
        <w:rPr>
          <w:szCs w:val="30"/>
        </w:rPr>
        <w:t>Состав комиссии формируется из числа работников райисполкома,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председателя райисполкома – также из числа граждан и представителей юридических лиц.</w:t>
      </w:r>
      <w:r w:rsidR="00612214">
        <w:rPr>
          <w:szCs w:val="32"/>
        </w:rPr>
        <w:tab/>
      </w:r>
    </w:p>
    <w:p w:rsidR="00612214" w:rsidRDefault="00612214" w:rsidP="00BF607A">
      <w:pPr>
        <w:ind w:firstLine="708"/>
        <w:jc w:val="both"/>
        <w:rPr>
          <w:szCs w:val="32"/>
        </w:rPr>
      </w:pPr>
      <w:r>
        <w:rPr>
          <w:szCs w:val="32"/>
        </w:rPr>
        <w:t>3.</w:t>
      </w:r>
      <w:r w:rsidR="0020526F">
        <w:rPr>
          <w:szCs w:val="32"/>
        </w:rPr>
        <w:t xml:space="preserve"> </w:t>
      </w:r>
      <w:r>
        <w:rPr>
          <w:szCs w:val="32"/>
        </w:rPr>
        <w:t xml:space="preserve">Комиссия в своей деятельности руководствуется Конституцией Республики Беларусь, Законом Республики Беларусь от </w:t>
      </w:r>
      <w:r w:rsidR="00E1405F">
        <w:rPr>
          <w:szCs w:val="30"/>
        </w:rPr>
        <w:t>15 июля 2015 г. № 305-З «О борьбе с коррупцией»</w:t>
      </w:r>
      <w:r>
        <w:rPr>
          <w:szCs w:val="32"/>
        </w:rPr>
        <w:t>, иными актами законодательства, в том числе настоящим Положением.</w:t>
      </w:r>
    </w:p>
    <w:p w:rsidR="00612214" w:rsidRDefault="00612214" w:rsidP="00612214">
      <w:pPr>
        <w:pStyle w:val="2"/>
        <w:ind w:right="0"/>
      </w:pPr>
      <w:r>
        <w:tab/>
        <w:t>4. Основными задачами комиссии являются:</w:t>
      </w:r>
    </w:p>
    <w:p w:rsidR="00612214" w:rsidRDefault="00612214" w:rsidP="00612214">
      <w:pPr>
        <w:pStyle w:val="2"/>
        <w:ind w:right="0"/>
      </w:pPr>
      <w:r>
        <w:tab/>
        <w:t>аккумулирование информации о нарушениях законодательства о борьбе с коррупцией, совершенных работниками Круглянского районного исполнительного комитета, структурных подразделений райисполкома.</w:t>
      </w:r>
    </w:p>
    <w:p w:rsidR="00612214" w:rsidRDefault="00612214" w:rsidP="00612214">
      <w:pPr>
        <w:pStyle w:val="2"/>
        <w:ind w:right="0"/>
      </w:pPr>
      <w:r>
        <w:tab/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райисполкома, его структурных подразделений;</w:t>
      </w:r>
    </w:p>
    <w:p w:rsidR="00612214" w:rsidRDefault="00612214" w:rsidP="00612214">
      <w:pPr>
        <w:pStyle w:val="2"/>
        <w:ind w:right="0"/>
      </w:pPr>
      <w:r>
        <w:tab/>
        <w:t xml:space="preserve">своевременное определение коррупционных рисков и </w:t>
      </w:r>
      <w:r w:rsidR="00E1405F">
        <w:t xml:space="preserve">принятие </w:t>
      </w:r>
      <w:r>
        <w:t>мер по их нейтрализации;</w:t>
      </w:r>
    </w:p>
    <w:p w:rsidR="00612214" w:rsidRDefault="00612214" w:rsidP="00612214">
      <w:pPr>
        <w:pStyle w:val="2"/>
        <w:ind w:right="0"/>
      </w:pPr>
      <w:r>
        <w:tab/>
        <w:t>разработка и организация проведения мероприятий по противодействию коррупции в райисполкоме и его структурных подразделениях, анализ эффективности принимаемых мер;</w:t>
      </w:r>
    </w:p>
    <w:p w:rsidR="00612214" w:rsidRDefault="00612214" w:rsidP="00612214">
      <w:pPr>
        <w:pStyle w:val="2"/>
        <w:ind w:right="0"/>
      </w:pPr>
      <w:r>
        <w:tab/>
        <w:t>координация деятельности структурных подразделений райисполкома по противодействию коррупции;</w:t>
      </w:r>
    </w:p>
    <w:p w:rsidR="00612214" w:rsidRDefault="00612214" w:rsidP="00612214">
      <w:pPr>
        <w:pStyle w:val="2"/>
        <w:ind w:right="0"/>
      </w:pPr>
      <w:r>
        <w:tab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2214" w:rsidRDefault="00612214" w:rsidP="00612214">
      <w:pPr>
        <w:pStyle w:val="2"/>
        <w:ind w:right="0"/>
      </w:pPr>
      <w:r>
        <w:lastRenderedPageBreak/>
        <w:tab/>
        <w:t>рассмотрение вопросов предотвращения и уре</w:t>
      </w:r>
      <w:r w:rsidR="00E1405F">
        <w:t>гулирования конфликта интересов</w:t>
      </w:r>
      <w:r>
        <w:t>;</w:t>
      </w:r>
    </w:p>
    <w:p w:rsidR="0020526F" w:rsidRDefault="00612214" w:rsidP="00612214">
      <w:pPr>
        <w:jc w:val="both"/>
      </w:pPr>
      <w:r>
        <w:tab/>
        <w:t>рассмотрение вопросов соблюдения правил эт</w:t>
      </w:r>
      <w:r w:rsidR="0020526F">
        <w:t>ики государственного служащего;</w:t>
      </w:r>
    </w:p>
    <w:p w:rsidR="00612214" w:rsidRDefault="00E1405F" w:rsidP="0020526F">
      <w:pPr>
        <w:ind w:firstLine="708"/>
        <w:jc w:val="both"/>
        <w:rPr>
          <w:szCs w:val="32"/>
        </w:rPr>
      </w:pPr>
      <w:r>
        <w:rPr>
          <w:szCs w:val="30"/>
        </w:rP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  <w:r w:rsidR="00612214">
        <w:rPr>
          <w:szCs w:val="32"/>
        </w:rPr>
        <w:tab/>
      </w:r>
    </w:p>
    <w:p w:rsidR="00612214" w:rsidRDefault="00612214" w:rsidP="00612214">
      <w:pPr>
        <w:ind w:firstLine="708"/>
        <w:jc w:val="both"/>
        <w:rPr>
          <w:szCs w:val="32"/>
        </w:rPr>
      </w:pPr>
      <w:r>
        <w:rPr>
          <w:szCs w:val="32"/>
        </w:rPr>
        <w:t>5. Комиссия в целях решения возложенных на нее задач осуществляет следующие основные функции: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 xml:space="preserve">участвует в пределах своей компетенции в выполнении поручений вышестоящих государственных органов по предотвращению </w:t>
      </w:r>
      <w:r>
        <w:t>правонарушений, создающих условия для коррупции и коррупционных правонарушений</w:t>
      </w:r>
      <w:r>
        <w:rPr>
          <w:szCs w:val="32"/>
        </w:rPr>
        <w:t>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</w:r>
      <w:r w:rsidRPr="00C27CF1"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>
        <w:t>райисполкома, его структурных подразделений</w:t>
      </w:r>
      <w:r w:rsidRPr="00C27CF1">
        <w:t xml:space="preserve"> и анализирует такую информацию</w:t>
      </w:r>
      <w:r>
        <w:t>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 xml:space="preserve">заслушивает на своих заседаниях руководителей подчиненных организаций о проводимой работе по </w:t>
      </w:r>
      <w:r>
        <w:t>профилактике коррупции</w:t>
      </w:r>
      <w:r>
        <w:rPr>
          <w:szCs w:val="32"/>
        </w:rPr>
        <w:t>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</w: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</w:r>
      <w:r w:rsidR="00E1405F">
        <w:rPr>
          <w:szCs w:val="30"/>
        </w:rPr>
        <w:t xml:space="preserve">принимает в пределах своей компетенции решения, а также осуществляет </w:t>
      </w:r>
      <w:proofErr w:type="gramStart"/>
      <w:r w:rsidR="00E1405F">
        <w:rPr>
          <w:szCs w:val="30"/>
        </w:rPr>
        <w:t>контроль за</w:t>
      </w:r>
      <w:proofErr w:type="gramEnd"/>
      <w:r w:rsidR="00E1405F">
        <w:rPr>
          <w:szCs w:val="30"/>
        </w:rPr>
        <w:t xml:space="preserve"> их исполнением;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 xml:space="preserve">разрабатывает </w:t>
      </w:r>
      <w:r w:rsidR="00E1405F">
        <w:rPr>
          <w:szCs w:val="32"/>
        </w:rPr>
        <w:t>меры</w:t>
      </w:r>
      <w:r>
        <w:rPr>
          <w:szCs w:val="32"/>
        </w:rPr>
        <w:t xml:space="preserve">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</w:r>
      <w:r w:rsidR="00E1405F">
        <w:rPr>
          <w:szCs w:val="30"/>
        </w:rPr>
        <w:t>разрабатывает и принимает меры по вопросам борьбы с коррупцией;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запрашивает у подчиненных организаций в пределах компетенции в установленном законодательными актами порядке информацию по вопросам противодействия коррупции;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lastRenderedPageBreak/>
        <w:tab/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</w:r>
      <w:r w:rsidR="00E1405F">
        <w:rPr>
          <w:szCs w:val="30"/>
        </w:rPr>
        <w:t>рассматривает предложения членов комиссии</w:t>
      </w:r>
      <w:r w:rsidR="00E1405F">
        <w:rPr>
          <w:szCs w:val="32"/>
        </w:rPr>
        <w:t xml:space="preserve"> </w:t>
      </w:r>
      <w:r>
        <w:rPr>
          <w:szCs w:val="32"/>
        </w:rPr>
        <w:t>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осуществляет иные функции, предусмотренные положением о комиссии.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6. Деятельность комиссии осуществляется в соответствии с планами работы на календарный год, утверждаемыми на ее заседаниях.</w:t>
      </w:r>
    </w:p>
    <w:p w:rsidR="0020526F" w:rsidRDefault="0020526F" w:rsidP="0020526F">
      <w:pPr>
        <w:tabs>
          <w:tab w:val="left" w:pos="720"/>
        </w:tabs>
        <w:jc w:val="both"/>
        <w:rPr>
          <w:szCs w:val="30"/>
        </w:rPr>
      </w:pPr>
      <w:r>
        <w:rPr>
          <w:szCs w:val="30"/>
        </w:rPr>
        <w:tab/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райисполкома в его глобальной компьютерной сети Интернет не позднее 15 дней со дня его утверждения.</w:t>
      </w:r>
    </w:p>
    <w:p w:rsidR="0020526F" w:rsidRDefault="0020526F" w:rsidP="0020526F">
      <w:pPr>
        <w:jc w:val="both"/>
        <w:rPr>
          <w:szCs w:val="32"/>
        </w:rPr>
      </w:pPr>
      <w:r>
        <w:rPr>
          <w:szCs w:val="30"/>
        </w:rPr>
        <w:tab/>
        <w:t>Информация о дате, времени и месте проведения заседаний комиссии подлежит размещению на официальном сайте райисполкома в его глобальной компьютерной сети Интернет не позднее 5 рабочих дней до дня проведения заседания комиссии.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7.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8. Председатель комиссии: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несет персональную ответственность за деятельность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организует работу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определяет место и время проведения заседаний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утверждает повестку дня заседаний комиссии и порядок рассмотрения вопросов на ее заседаниях</w:t>
      </w:r>
      <w:r w:rsidR="00E1405F">
        <w:rPr>
          <w:szCs w:val="30"/>
        </w:rPr>
        <w:t>, при необходимости вносит в них изменения</w:t>
      </w:r>
      <w:r>
        <w:rPr>
          <w:szCs w:val="32"/>
        </w:rPr>
        <w:t>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дает поручения членам комиссии по вопросам ее деятельности, осуществ</w:t>
      </w:r>
      <w:r w:rsidR="00310329">
        <w:rPr>
          <w:szCs w:val="32"/>
        </w:rPr>
        <w:t xml:space="preserve">ляет </w:t>
      </w:r>
      <w:proofErr w:type="gramStart"/>
      <w:r w:rsidR="00310329">
        <w:rPr>
          <w:szCs w:val="32"/>
        </w:rPr>
        <w:t>контроль за</w:t>
      </w:r>
      <w:proofErr w:type="gramEnd"/>
      <w:r w:rsidR="00310329">
        <w:rPr>
          <w:szCs w:val="32"/>
        </w:rPr>
        <w:t xml:space="preserve"> их выполнением;</w:t>
      </w:r>
    </w:p>
    <w:p w:rsidR="00310329" w:rsidRDefault="00310329" w:rsidP="00310329">
      <w:pPr>
        <w:ind w:firstLine="708"/>
        <w:jc w:val="both"/>
        <w:rPr>
          <w:szCs w:val="32"/>
        </w:rPr>
      </w:pPr>
      <w:r w:rsidRPr="006E594B">
        <w:rPr>
          <w:szCs w:val="30"/>
        </w:rPr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2B4580">
        <w:rPr>
          <w:szCs w:val="30"/>
        </w:rPr>
        <w:t>абзаце седьмом части первой пункта</w:t>
      </w:r>
      <w:r w:rsidRPr="006E594B">
        <w:rPr>
          <w:szCs w:val="30"/>
        </w:rPr>
        <w:t xml:space="preserve"> 10 настоящего </w:t>
      </w:r>
      <w:r>
        <w:rPr>
          <w:szCs w:val="30"/>
        </w:rPr>
        <w:t>П</w:t>
      </w:r>
      <w:r w:rsidRPr="006E594B">
        <w:rPr>
          <w:szCs w:val="30"/>
        </w:rPr>
        <w:t>оложения.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9. Члены комиссии вправе: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вносить предложения по вопросам, входящим в компетенцию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lastRenderedPageBreak/>
        <w:tab/>
        <w:t>выступать на заседаниях комиссии и инициировать проведение голосования по внесенным предложениям;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задавать участникам заседания комиссии вопросы в соответствии  с повесткой дня и получать на них ответы по существу;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знакомиться с протоколами заседаний комиссии и иными материалами, касающимися ее деятельности;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осуществлять иные полномочия в целях выполнения возложенных на комиссию задач и функций.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10. Член комиссии обязан:</w:t>
      </w:r>
    </w:p>
    <w:p w:rsidR="00612214" w:rsidRDefault="00612214" w:rsidP="00310329">
      <w:pPr>
        <w:jc w:val="both"/>
        <w:rPr>
          <w:szCs w:val="32"/>
        </w:rPr>
      </w:pPr>
      <w:r>
        <w:rPr>
          <w:szCs w:val="32"/>
        </w:rPr>
        <w:tab/>
        <w:t>принимать участие в подготовке заседаний комиссии</w:t>
      </w:r>
      <w:r w:rsidR="00310329" w:rsidRPr="00310329">
        <w:rPr>
          <w:szCs w:val="32"/>
        </w:rPr>
        <w:t>, в том числе формировании</w:t>
      </w:r>
      <w:r w:rsidR="00310329">
        <w:rPr>
          <w:szCs w:val="32"/>
        </w:rPr>
        <w:t xml:space="preserve"> </w:t>
      </w:r>
      <w:r w:rsidR="00310329" w:rsidRPr="00310329">
        <w:rPr>
          <w:szCs w:val="32"/>
        </w:rPr>
        <w:t>повестки дня заседания комиссии</w:t>
      </w:r>
      <w:r>
        <w:rPr>
          <w:szCs w:val="32"/>
        </w:rPr>
        <w:t>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участвовать в заседаниях комиссии, а в случае невозможности участия в них сообщать об этом председателю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не совершать действий, дискредитирующих комиссию;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выполнять решения комиссии (поручения ее председателя)</w:t>
      </w:r>
      <w:r w:rsidR="00310329">
        <w:rPr>
          <w:szCs w:val="32"/>
        </w:rPr>
        <w:t>;</w:t>
      </w:r>
    </w:p>
    <w:p w:rsidR="00310329" w:rsidRDefault="00310329" w:rsidP="00310329">
      <w:pPr>
        <w:ind w:firstLine="708"/>
        <w:jc w:val="both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310329" w:rsidRDefault="00310329" w:rsidP="00310329">
      <w:pPr>
        <w:ind w:firstLine="708"/>
        <w:jc w:val="both"/>
      </w:pPr>
      <w:r>
        <w:t>добросовестно и надлежащим образом исполнять возложенные на него обязанности.</w:t>
      </w:r>
    </w:p>
    <w:p w:rsidR="00310329" w:rsidRPr="00310329" w:rsidRDefault="00310329" w:rsidP="00310329">
      <w:pPr>
        <w:ind w:firstLine="708"/>
        <w:jc w:val="both"/>
      </w:pPr>
      <w:r w:rsidRPr="00310329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11. Секретарь комиссии: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обобщает материалы, поступившие для рассмотрения на заседаниях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ведет документацию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извещает членов комиссии и приглашенных лиц о месте, времени проведения и повестке дня заседания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обеспечивает подготовку заседаний комиссии;</w:t>
      </w:r>
    </w:p>
    <w:p w:rsidR="00310329" w:rsidRDefault="00310329" w:rsidP="00310329">
      <w:pPr>
        <w:ind w:firstLine="708"/>
        <w:jc w:val="both"/>
        <w:rPr>
          <w:szCs w:val="32"/>
        </w:rPr>
      </w:pPr>
      <w:r>
        <w:t>обеспечивает ознакомление членов комиссии с протоколами заседаний комиссий;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осуществляет учет и хранение протоколов заседаний комиссии и материалов к ним.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lastRenderedPageBreak/>
        <w:tab/>
      </w:r>
      <w:r w:rsidR="0020526F">
        <w:rPr>
          <w:szCs w:val="32"/>
        </w:rPr>
        <w:t xml:space="preserve">12. </w:t>
      </w:r>
      <w:r>
        <w:rPr>
          <w:szCs w:val="32"/>
        </w:rP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20526F" w:rsidRDefault="0020526F" w:rsidP="0020526F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12-1. 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20526F" w:rsidRDefault="0020526F" w:rsidP="0020526F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20526F" w:rsidRDefault="0020526F" w:rsidP="0020526F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0526F" w:rsidRDefault="0020526F" w:rsidP="00E1405F">
      <w:pPr>
        <w:ind w:firstLine="540"/>
        <w:jc w:val="both"/>
        <w:rPr>
          <w:szCs w:val="32"/>
        </w:rPr>
      </w:pPr>
      <w:r>
        <w:rPr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E1405F">
        <w:rPr>
          <w:szCs w:val="30"/>
        </w:rPr>
        <w:t>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</w:t>
      </w:r>
      <w:r>
        <w:rPr>
          <w:szCs w:val="30"/>
        </w:rPr>
        <w:t>.</w:t>
      </w:r>
      <w:r w:rsidR="004731BD">
        <w:rPr>
          <w:szCs w:val="30"/>
        </w:rPr>
        <w:t xml:space="preserve"> 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 xml:space="preserve">13. Заседания комиссии проводятся по мере необходимости, в том числе для рассмотрения выявленных комиссией в ходе ее деятельности конкретных </w:t>
      </w:r>
      <w:r w:rsidR="004731BD">
        <w:rPr>
          <w:szCs w:val="30"/>
        </w:rPr>
        <w:t>нарушений антикоррупционного законодательства, в том числе</w:t>
      </w:r>
      <w:r w:rsidR="004731BD">
        <w:rPr>
          <w:szCs w:val="32"/>
        </w:rPr>
        <w:t xml:space="preserve"> </w:t>
      </w:r>
      <w:r>
        <w:rPr>
          <w:szCs w:val="32"/>
        </w:rPr>
        <w:t>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20526F" w:rsidRDefault="0020526F" w:rsidP="0020526F">
      <w:pPr>
        <w:ind w:firstLine="567"/>
        <w:jc w:val="both"/>
        <w:rPr>
          <w:szCs w:val="32"/>
        </w:rPr>
      </w:pPr>
      <w:r w:rsidRPr="00AC2F53">
        <w:rPr>
          <w:szCs w:val="30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>В ходе заседания рассматриваются вопросы, связанные: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 xml:space="preserve">с установленными нарушениями работниками </w:t>
      </w:r>
      <w:r>
        <w:rPr>
          <w:sz w:val="30"/>
          <w:szCs w:val="30"/>
        </w:rPr>
        <w:t xml:space="preserve">райисполкома и его структурных подразделений </w:t>
      </w:r>
      <w:r w:rsidRPr="00F22F3B">
        <w:rPr>
          <w:sz w:val="30"/>
          <w:szCs w:val="30"/>
        </w:rPr>
        <w:t>антикоррупционного законодательства</w:t>
      </w:r>
      <w:r w:rsidR="004731BD" w:rsidRPr="004731BD">
        <w:rPr>
          <w:sz w:val="30"/>
          <w:szCs w:val="30"/>
        </w:rPr>
        <w:t>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F22F3B">
        <w:rPr>
          <w:sz w:val="30"/>
          <w:szCs w:val="30"/>
        </w:rPr>
        <w:t>;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 xml:space="preserve">с соблюдением в </w:t>
      </w:r>
      <w:r>
        <w:rPr>
          <w:sz w:val="30"/>
          <w:szCs w:val="30"/>
        </w:rPr>
        <w:t xml:space="preserve">райисполкоме и его структурных подразделениях порядка </w:t>
      </w:r>
      <w:r w:rsidRPr="00F22F3B">
        <w:rPr>
          <w:sz w:val="30"/>
          <w:szCs w:val="30"/>
        </w:rPr>
        <w:t>осуществления</w:t>
      </w:r>
      <w:r w:rsidR="004731BD">
        <w:rPr>
          <w:sz w:val="30"/>
          <w:szCs w:val="30"/>
        </w:rPr>
        <w:t xml:space="preserve"> закупок товаров (работ, услуг)</w:t>
      </w:r>
      <w:r w:rsidRPr="00F22F3B">
        <w:rPr>
          <w:sz w:val="30"/>
          <w:szCs w:val="30"/>
        </w:rPr>
        <w:t>;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>с состоянием дебиторской задолженности, обоснованностью расходования бюджетных сре</w:t>
      </w:r>
      <w:proofErr w:type="gramStart"/>
      <w:r w:rsidRPr="00F22F3B">
        <w:rPr>
          <w:sz w:val="30"/>
          <w:szCs w:val="30"/>
        </w:rPr>
        <w:t xml:space="preserve">дств в </w:t>
      </w:r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>айисполкоме и его структурных подразделениях</w:t>
      </w:r>
      <w:r w:rsidRPr="00F22F3B">
        <w:rPr>
          <w:sz w:val="30"/>
          <w:szCs w:val="30"/>
        </w:rPr>
        <w:t>;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lastRenderedPageBreak/>
        <w:t>с правомерностью использования имущества, выделения работникам</w:t>
      </w:r>
      <w:r>
        <w:rPr>
          <w:sz w:val="30"/>
          <w:szCs w:val="30"/>
        </w:rPr>
        <w:t xml:space="preserve"> райисполкома и его структурных подразделений</w:t>
      </w:r>
      <w:r w:rsidRPr="00F22F3B">
        <w:rPr>
          <w:sz w:val="30"/>
          <w:szCs w:val="30"/>
        </w:rPr>
        <w:t xml:space="preserve"> заемных средств;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>с обоснованностью заключения договоров на условиях отсрочки платежа;</w:t>
      </w:r>
    </w:p>
    <w:p w:rsidR="00310329" w:rsidRPr="00F22F3B" w:rsidRDefault="00310329" w:rsidP="00310329">
      <w:pPr>
        <w:pStyle w:val="newncpi"/>
        <w:rPr>
          <w:sz w:val="30"/>
          <w:szCs w:val="30"/>
        </w:rPr>
      </w:pPr>
      <w:r w:rsidRPr="00F22F3B">
        <w:rPr>
          <w:sz w:val="30"/>
          <w:szCs w:val="30"/>
        </w:rPr>
        <w:t>с урегулированием либо пред</w:t>
      </w:r>
      <w:r w:rsidR="0020526F">
        <w:rPr>
          <w:sz w:val="30"/>
          <w:szCs w:val="30"/>
        </w:rPr>
        <w:t>отвращением конфликта интересов.</w:t>
      </w:r>
    </w:p>
    <w:p w:rsidR="00310329" w:rsidRDefault="00310329" w:rsidP="00310329">
      <w:pPr>
        <w:jc w:val="both"/>
        <w:rPr>
          <w:szCs w:val="32"/>
        </w:rPr>
      </w:pPr>
      <w:r>
        <w:t xml:space="preserve">       Помимо вопросов, указанных в части </w:t>
      </w:r>
      <w:r w:rsidR="0020526F">
        <w:t>третьей</w:t>
      </w:r>
      <w:r>
        <w:t xml:space="preserve"> настоящего пункта, на заседании рассматриваются </w:t>
      </w:r>
      <w:r w:rsidR="0020526F" w:rsidRPr="00AC2F53">
        <w:rPr>
          <w:szCs w:val="30"/>
        </w:rPr>
        <w:t>предложения граждан и юридических лиц о мерах по противодействию коррупции и</w:t>
      </w:r>
      <w:r w:rsidR="0020526F">
        <w:t xml:space="preserve"> </w:t>
      </w:r>
      <w:r>
        <w:t>другие вопросы, входящие в компетенцию комиссии.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14. Комиссия правомочна принимать решения при условии присутствия на заседании более половины ее членов.</w:t>
      </w:r>
      <w:r w:rsidR="00310329" w:rsidRPr="00310329">
        <w:t xml:space="preserve"> </w:t>
      </w:r>
      <w:r w:rsidR="00310329">
        <w:t>Решение комиссии</w:t>
      </w:r>
      <w:r w:rsidR="004731BD">
        <w:t xml:space="preserve"> </w:t>
      </w:r>
      <w:r w:rsidR="00310329">
        <w:t xml:space="preserve">является обязательным для выполнения </w:t>
      </w:r>
      <w:r w:rsidR="00E1405F">
        <w:rPr>
          <w:szCs w:val="30"/>
        </w:rPr>
        <w:t>работниками райисполкома и подчиненных организаций</w:t>
      </w:r>
      <w:r w:rsidR="00310329">
        <w:t>. Невыполнение (ненадлежащее выполнение) решения комиссии влечет ответственность в соответствии с законодательными актами.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15. Члены комиссии обладают равными правами при обсуждении проектов 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16. В протоколе указываются: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место и время проведения заседания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наименование и состав комиссии;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сведения об участниках заседания комиссии, не являющихся ее членами;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повестка дня заседания комиссии, содержание рассматриваемых вопросов и материалов;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принятые комиссией решения;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>сведения о приобщенных к протоколу заседания комиссии материалах.</w:t>
      </w:r>
    </w:p>
    <w:p w:rsidR="00612214" w:rsidRDefault="00612214" w:rsidP="00612214">
      <w:pPr>
        <w:jc w:val="both"/>
        <w:rPr>
          <w:szCs w:val="32"/>
        </w:rPr>
      </w:pPr>
      <w:r>
        <w:rPr>
          <w:szCs w:val="32"/>
        </w:rPr>
        <w:tab/>
        <w:t xml:space="preserve"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 </w:t>
      </w:r>
    </w:p>
    <w:p w:rsidR="003774B2" w:rsidRDefault="003774B2"/>
    <w:p w:rsidR="00612214" w:rsidRDefault="00612214"/>
    <w:p w:rsidR="00612214" w:rsidRDefault="00612214"/>
    <w:p w:rsidR="00612214" w:rsidRPr="00ED27BF" w:rsidRDefault="004731BD" w:rsidP="00ED27BF">
      <w:pPr>
        <w:ind w:firstLine="708"/>
        <w:jc w:val="both"/>
        <w:rPr>
          <w:i/>
          <w:szCs w:val="32"/>
        </w:rPr>
      </w:pPr>
      <w:r w:rsidRPr="00ED27BF">
        <w:rPr>
          <w:i/>
          <w:szCs w:val="32"/>
        </w:rPr>
        <w:t>Настоящее Положение утверждено р</w:t>
      </w:r>
      <w:r w:rsidR="00612214" w:rsidRPr="00ED27BF">
        <w:rPr>
          <w:i/>
          <w:szCs w:val="32"/>
        </w:rPr>
        <w:t>ешение</w:t>
      </w:r>
      <w:r w:rsidRPr="00ED27BF">
        <w:rPr>
          <w:i/>
          <w:szCs w:val="32"/>
        </w:rPr>
        <w:t>м</w:t>
      </w:r>
      <w:r w:rsidR="00612214" w:rsidRPr="00ED27BF">
        <w:rPr>
          <w:i/>
          <w:szCs w:val="32"/>
        </w:rPr>
        <w:t xml:space="preserve"> Круглянского</w:t>
      </w:r>
      <w:r w:rsidRPr="00ED27BF">
        <w:rPr>
          <w:i/>
          <w:szCs w:val="32"/>
        </w:rPr>
        <w:t xml:space="preserve"> </w:t>
      </w:r>
      <w:r w:rsidR="00612214" w:rsidRPr="00ED27BF">
        <w:rPr>
          <w:i/>
          <w:szCs w:val="32"/>
        </w:rPr>
        <w:t>районного исполнительного</w:t>
      </w:r>
      <w:r w:rsidRPr="00ED27BF">
        <w:rPr>
          <w:i/>
          <w:szCs w:val="32"/>
        </w:rPr>
        <w:t xml:space="preserve"> </w:t>
      </w:r>
      <w:r w:rsidR="00612214" w:rsidRPr="00ED27BF">
        <w:rPr>
          <w:i/>
          <w:szCs w:val="32"/>
        </w:rPr>
        <w:t>комитета</w:t>
      </w:r>
      <w:r w:rsidRPr="00ED27BF">
        <w:rPr>
          <w:i/>
          <w:szCs w:val="32"/>
        </w:rPr>
        <w:t xml:space="preserve"> </w:t>
      </w:r>
      <w:r w:rsidR="00612214" w:rsidRPr="00ED27BF">
        <w:rPr>
          <w:i/>
          <w:szCs w:val="32"/>
        </w:rPr>
        <w:t>23</w:t>
      </w:r>
      <w:r w:rsidRPr="00ED27BF">
        <w:rPr>
          <w:i/>
          <w:szCs w:val="32"/>
        </w:rPr>
        <w:t xml:space="preserve"> января </w:t>
      </w:r>
      <w:r w:rsidR="00612214" w:rsidRPr="00ED27BF">
        <w:rPr>
          <w:i/>
          <w:szCs w:val="32"/>
        </w:rPr>
        <w:t>2012</w:t>
      </w:r>
      <w:r w:rsidRPr="00ED27BF">
        <w:rPr>
          <w:i/>
          <w:szCs w:val="32"/>
        </w:rPr>
        <w:t xml:space="preserve"> г. </w:t>
      </w:r>
      <w:r w:rsidR="00ED27BF" w:rsidRPr="00ED27BF">
        <w:rPr>
          <w:i/>
          <w:szCs w:val="32"/>
        </w:rPr>
        <w:t>№ </w:t>
      </w:r>
      <w:r w:rsidR="00612214" w:rsidRPr="00ED27BF">
        <w:rPr>
          <w:i/>
          <w:szCs w:val="32"/>
        </w:rPr>
        <w:t>2-22</w:t>
      </w:r>
      <w:r w:rsidRPr="00ED27BF">
        <w:rPr>
          <w:i/>
          <w:szCs w:val="32"/>
        </w:rPr>
        <w:t xml:space="preserve"> </w:t>
      </w:r>
      <w:r w:rsidR="00ED27BF" w:rsidRPr="00ED27BF">
        <w:rPr>
          <w:i/>
          <w:szCs w:val="32"/>
        </w:rPr>
        <w:t xml:space="preserve">                      </w:t>
      </w:r>
      <w:r w:rsidRPr="00ED27BF">
        <w:rPr>
          <w:i/>
          <w:szCs w:val="32"/>
        </w:rPr>
        <w:t xml:space="preserve">(в редакции решений от </w:t>
      </w:r>
      <w:r w:rsidRPr="00ED27BF">
        <w:rPr>
          <w:i/>
        </w:rPr>
        <w:t xml:space="preserve">21 августа </w:t>
      </w:r>
      <w:r w:rsidR="00ED27BF" w:rsidRPr="00ED27BF">
        <w:rPr>
          <w:i/>
        </w:rPr>
        <w:t>2015 г. № </w:t>
      </w:r>
      <w:r w:rsidRPr="00ED27BF">
        <w:rPr>
          <w:i/>
        </w:rPr>
        <w:t xml:space="preserve">12-38, </w:t>
      </w:r>
      <w:r w:rsidR="00ED27BF" w:rsidRPr="00ED27BF">
        <w:rPr>
          <w:i/>
        </w:rPr>
        <w:t>17 августа 2018 г. № </w:t>
      </w:r>
      <w:r w:rsidRPr="00ED27BF">
        <w:rPr>
          <w:i/>
        </w:rPr>
        <w:t xml:space="preserve">15-32, 7 </w:t>
      </w:r>
      <w:r w:rsidRPr="00ED27BF">
        <w:rPr>
          <w:i/>
        </w:rPr>
        <w:t>июня 2019 г. №</w:t>
      </w:r>
      <w:r w:rsidR="00ED27BF" w:rsidRPr="00ED27BF">
        <w:rPr>
          <w:i/>
        </w:rPr>
        <w:t> </w:t>
      </w:r>
      <w:r w:rsidRPr="00ED27BF">
        <w:rPr>
          <w:i/>
        </w:rPr>
        <w:t>10-26)</w:t>
      </w:r>
      <w:r w:rsidRPr="00ED27BF">
        <w:rPr>
          <w:i/>
        </w:rPr>
        <w:t xml:space="preserve"> </w:t>
      </w:r>
      <w:r w:rsidRPr="00ED27BF">
        <w:rPr>
          <w:i/>
        </w:rPr>
        <w:t xml:space="preserve"> </w:t>
      </w:r>
    </w:p>
    <w:p w:rsidR="00612214" w:rsidRDefault="00612214"/>
    <w:sectPr w:rsidR="00612214" w:rsidSect="00ED2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14"/>
    <w:rsid w:val="0020526F"/>
    <w:rsid w:val="00310329"/>
    <w:rsid w:val="003774B2"/>
    <w:rsid w:val="004731BD"/>
    <w:rsid w:val="005F6794"/>
    <w:rsid w:val="00612214"/>
    <w:rsid w:val="00BF607A"/>
    <w:rsid w:val="00E1405F"/>
    <w:rsid w:val="00E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2214"/>
    <w:pPr>
      <w:tabs>
        <w:tab w:val="left" w:pos="0"/>
      </w:tabs>
      <w:ind w:right="-2"/>
      <w:jc w:val="both"/>
    </w:pPr>
  </w:style>
  <w:style w:type="character" w:customStyle="1" w:styleId="20">
    <w:name w:val="Основной текст 2 Знак"/>
    <w:basedOn w:val="a0"/>
    <w:link w:val="2"/>
    <w:rsid w:val="0061221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310329"/>
    <w:pPr>
      <w:ind w:firstLine="567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1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2214"/>
    <w:pPr>
      <w:tabs>
        <w:tab w:val="left" w:pos="0"/>
      </w:tabs>
      <w:ind w:right="-2"/>
      <w:jc w:val="both"/>
    </w:pPr>
  </w:style>
  <w:style w:type="character" w:customStyle="1" w:styleId="20">
    <w:name w:val="Основной текст 2 Знак"/>
    <w:basedOn w:val="a0"/>
    <w:link w:val="2"/>
    <w:rsid w:val="0061221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rsid w:val="00310329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Анна Михайловна</dc:creator>
  <cp:lastModifiedBy>Макаревич Анна Михайловна</cp:lastModifiedBy>
  <cp:revision>2</cp:revision>
  <dcterms:created xsi:type="dcterms:W3CDTF">2021-01-18T12:43:00Z</dcterms:created>
  <dcterms:modified xsi:type="dcterms:W3CDTF">2021-01-18T12:43:00Z</dcterms:modified>
</cp:coreProperties>
</file>